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1965CA7" w14:textId="77777777" w:rsidR="003F0D63" w:rsidRDefault="003F0D63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50AF0493" w14:textId="69613760" w:rsidR="007E162B" w:rsidRPr="003F0D63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3F0D63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0A9573A4" w14:textId="77777777" w:rsidR="00E02199" w:rsidRDefault="00E02199" w:rsidP="003F0D63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2C68C441" w14:textId="7AA4A538" w:rsidR="00323C13" w:rsidRPr="00323C13" w:rsidRDefault="00323C13" w:rsidP="00323C13">
      <w:pPr>
        <w:pStyle w:val="Bezmezer"/>
        <w:jc w:val="center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b/>
          <w:bCs/>
          <w:lang w:val="en-GB"/>
        </w:rPr>
        <w:t>6</w:t>
      </w:r>
      <w:r>
        <w:rPr>
          <w:rFonts w:asciiTheme="minorHAnsi" w:hAnsiTheme="minorHAnsi" w:cstheme="minorHAnsi"/>
          <w:b/>
          <w:bCs/>
          <w:lang w:val="en-GB"/>
        </w:rPr>
        <w:t>.</w:t>
      </w:r>
      <w:r w:rsidRPr="00323C13">
        <w:rPr>
          <w:rFonts w:asciiTheme="minorHAnsi" w:hAnsiTheme="minorHAnsi" w:cstheme="minorHAnsi"/>
          <w:b/>
          <w:bCs/>
          <w:lang w:val="en-GB"/>
        </w:rPr>
        <w:t xml:space="preserve"> Fiducia and Trust</w:t>
      </w:r>
    </w:p>
    <w:p w14:paraId="4A3DAA8F" w14:textId="77777777" w:rsidR="00323C13" w:rsidRDefault="00323C13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11D2F940" w14:textId="77777777" w:rsidR="00323C13" w:rsidRPr="00323C13" w:rsidRDefault="00323C13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3AC50B96" w14:textId="77777777" w:rsidR="00323C13" w:rsidRPr="00323C13" w:rsidRDefault="00323C13" w:rsidP="00323C13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>1) What is the fundamental concept underlying the traditional Common Law trust?</w:t>
      </w:r>
    </w:p>
    <w:p w14:paraId="345A58F4" w14:textId="0ABAED82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a) </w:t>
      </w:r>
      <w:r w:rsidRPr="00323C13">
        <w:rPr>
          <w:rFonts w:asciiTheme="minorHAnsi" w:hAnsiTheme="minorHAnsi" w:cstheme="minorHAnsi"/>
          <w:lang w:val="en-GB"/>
        </w:rPr>
        <w:t>A</w:t>
      </w:r>
      <w:r w:rsidRPr="00323C13">
        <w:rPr>
          <w:rFonts w:asciiTheme="minorHAnsi" w:hAnsiTheme="minorHAnsi" w:cstheme="minorHAnsi"/>
          <w:lang w:val="en-GB"/>
        </w:rPr>
        <w:t xml:space="preserve">bsolute ownership by a single person </w:t>
      </w:r>
    </w:p>
    <w:p w14:paraId="09134BDB" w14:textId="007A52C3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b) </w:t>
      </w:r>
      <w:r w:rsidRPr="00323C13">
        <w:rPr>
          <w:rFonts w:asciiTheme="minorHAnsi" w:hAnsiTheme="minorHAnsi" w:cstheme="minorHAnsi"/>
          <w:lang w:val="en-GB"/>
        </w:rPr>
        <w:t>D</w:t>
      </w:r>
      <w:r w:rsidRPr="00323C13">
        <w:rPr>
          <w:rFonts w:asciiTheme="minorHAnsi" w:hAnsiTheme="minorHAnsi" w:cstheme="minorHAnsi"/>
          <w:lang w:val="en-GB"/>
        </w:rPr>
        <w:t xml:space="preserve">uality of ownership: legal title and beneficial ownership </w:t>
      </w:r>
    </w:p>
    <w:p w14:paraId="4451C169" w14:textId="0CFEC97A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c) </w:t>
      </w:r>
      <w:r w:rsidRPr="00323C13">
        <w:rPr>
          <w:rFonts w:asciiTheme="minorHAnsi" w:hAnsiTheme="minorHAnsi" w:cstheme="minorHAnsi"/>
          <w:lang w:val="en-GB"/>
        </w:rPr>
        <w:t>O</w:t>
      </w:r>
      <w:r w:rsidRPr="00323C13">
        <w:rPr>
          <w:rFonts w:asciiTheme="minorHAnsi" w:hAnsiTheme="minorHAnsi" w:cstheme="minorHAnsi"/>
          <w:lang w:val="en-GB"/>
        </w:rPr>
        <w:t xml:space="preserve">wnership vested in a legal entity </w:t>
      </w:r>
    </w:p>
    <w:p w14:paraId="0F75C379" w14:textId="77777777" w:rsidR="00323C13" w:rsidRPr="00323C13" w:rsidRDefault="00323C13" w:rsidP="00323C13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33D8A2C5" w14:textId="77777777" w:rsidR="00323C13" w:rsidRPr="00323C13" w:rsidRDefault="00323C13" w:rsidP="00323C13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>2) Which of the following best describes the role of Equity in relation to trusts?</w:t>
      </w:r>
    </w:p>
    <w:p w14:paraId="18E920AF" w14:textId="53676C0F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a) </w:t>
      </w:r>
      <w:r w:rsidRPr="00323C13">
        <w:rPr>
          <w:rFonts w:asciiTheme="minorHAnsi" w:hAnsiTheme="minorHAnsi" w:cstheme="minorHAnsi"/>
          <w:lang w:val="en-GB"/>
        </w:rPr>
        <w:t>I</w:t>
      </w:r>
      <w:r w:rsidRPr="00323C13">
        <w:rPr>
          <w:rFonts w:asciiTheme="minorHAnsi" w:hAnsiTheme="minorHAnsi" w:cstheme="minorHAnsi"/>
          <w:lang w:val="en-GB"/>
        </w:rPr>
        <w:t>t abolishes common law rules entirely</w:t>
      </w:r>
    </w:p>
    <w:p w14:paraId="42978721" w14:textId="1770929C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b) </w:t>
      </w:r>
      <w:r w:rsidRPr="00323C13">
        <w:rPr>
          <w:rFonts w:asciiTheme="minorHAnsi" w:hAnsiTheme="minorHAnsi" w:cstheme="minorHAnsi"/>
          <w:lang w:val="en-GB"/>
        </w:rPr>
        <w:t>I</w:t>
      </w:r>
      <w:r w:rsidRPr="00323C13">
        <w:rPr>
          <w:rFonts w:asciiTheme="minorHAnsi" w:hAnsiTheme="minorHAnsi" w:cstheme="minorHAnsi"/>
          <w:lang w:val="en-GB"/>
        </w:rPr>
        <w:t>t creates legal personality for trusts</w:t>
      </w:r>
    </w:p>
    <w:p w14:paraId="4A27E79C" w14:textId="463DC7DA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c) </w:t>
      </w:r>
      <w:r w:rsidRPr="00323C13">
        <w:rPr>
          <w:rFonts w:asciiTheme="minorHAnsi" w:hAnsiTheme="minorHAnsi" w:cstheme="minorHAnsi"/>
          <w:lang w:val="en-GB"/>
        </w:rPr>
        <w:t>I</w:t>
      </w:r>
      <w:r w:rsidRPr="00323C13">
        <w:rPr>
          <w:rFonts w:asciiTheme="minorHAnsi" w:hAnsiTheme="minorHAnsi" w:cstheme="minorHAnsi"/>
          <w:lang w:val="en-GB"/>
        </w:rPr>
        <w:t>t mitigates the rigour of common law to achieve fairness</w:t>
      </w:r>
    </w:p>
    <w:p w14:paraId="77ED37B7" w14:textId="77777777" w:rsidR="00323C13" w:rsidRPr="00323C13" w:rsidRDefault="00323C13" w:rsidP="00323C13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627F64D5" w14:textId="77777777" w:rsidR="00323C13" w:rsidRPr="00323C13" w:rsidRDefault="00323C13" w:rsidP="00323C13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>3) Which model of trust adopted by Quebec and later by Czech law is based on the concept of “patrimony by appropriation”?</w:t>
      </w:r>
    </w:p>
    <w:p w14:paraId="4C4C3B3C" w14:textId="76DCB9EE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a) </w:t>
      </w:r>
      <w:r w:rsidRPr="00323C13">
        <w:rPr>
          <w:rFonts w:asciiTheme="minorHAnsi" w:hAnsiTheme="minorHAnsi" w:cstheme="minorHAnsi"/>
          <w:lang w:val="en-GB"/>
        </w:rPr>
        <w:t>T</w:t>
      </w:r>
      <w:r w:rsidRPr="00323C13">
        <w:rPr>
          <w:rFonts w:asciiTheme="minorHAnsi" w:hAnsiTheme="minorHAnsi" w:cstheme="minorHAnsi"/>
          <w:lang w:val="en-GB"/>
        </w:rPr>
        <w:t>he English dual-title model</w:t>
      </w:r>
    </w:p>
    <w:p w14:paraId="2389504E" w14:textId="044B6A93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b) </w:t>
      </w:r>
      <w:r w:rsidRPr="00323C13">
        <w:rPr>
          <w:rFonts w:asciiTheme="minorHAnsi" w:hAnsiTheme="minorHAnsi" w:cstheme="minorHAnsi"/>
          <w:lang w:val="en-GB"/>
        </w:rPr>
        <w:t>T</w:t>
      </w:r>
      <w:r w:rsidRPr="00323C13">
        <w:rPr>
          <w:rFonts w:asciiTheme="minorHAnsi" w:hAnsiTheme="minorHAnsi" w:cstheme="minorHAnsi"/>
          <w:lang w:val="en-GB"/>
        </w:rPr>
        <w:t>he Roman law fiduciary pact model</w:t>
      </w:r>
    </w:p>
    <w:p w14:paraId="65DA7C34" w14:textId="40FFF3FD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c) </w:t>
      </w:r>
      <w:r w:rsidRPr="00323C13">
        <w:rPr>
          <w:rFonts w:asciiTheme="minorHAnsi" w:hAnsiTheme="minorHAnsi" w:cstheme="minorHAnsi"/>
          <w:lang w:val="en-GB"/>
        </w:rPr>
        <w:t>T</w:t>
      </w:r>
      <w:r w:rsidRPr="00323C13">
        <w:rPr>
          <w:rFonts w:asciiTheme="minorHAnsi" w:hAnsiTheme="minorHAnsi" w:cstheme="minorHAnsi"/>
          <w:lang w:val="en-GB"/>
        </w:rPr>
        <w:t>he depersonalized patrimony model</w:t>
      </w:r>
    </w:p>
    <w:p w14:paraId="09DBB5C1" w14:textId="77777777" w:rsidR="00323C13" w:rsidRPr="00323C13" w:rsidRDefault="00323C13" w:rsidP="00323C13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4CD85EF1" w14:textId="77777777" w:rsidR="00323C13" w:rsidRPr="00323C13" w:rsidRDefault="00323C13" w:rsidP="00323C13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>4) In the Czech Civil Code, how is a trust classified?</w:t>
      </w:r>
    </w:p>
    <w:p w14:paraId="23BF1560" w14:textId="50CCA639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a) </w:t>
      </w:r>
      <w:r w:rsidRPr="00323C13">
        <w:rPr>
          <w:rFonts w:asciiTheme="minorHAnsi" w:hAnsiTheme="minorHAnsi" w:cstheme="minorHAnsi"/>
          <w:lang w:val="en-GB"/>
        </w:rPr>
        <w:t>A</w:t>
      </w:r>
      <w:r w:rsidRPr="00323C13">
        <w:rPr>
          <w:rFonts w:asciiTheme="minorHAnsi" w:hAnsiTheme="minorHAnsi" w:cstheme="minorHAnsi"/>
          <w:lang w:val="en-GB"/>
        </w:rPr>
        <w:t>s a legal person with full legal personality</w:t>
      </w:r>
    </w:p>
    <w:p w14:paraId="74A3C4D6" w14:textId="03906D48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b) </w:t>
      </w:r>
      <w:r w:rsidRPr="00323C13">
        <w:rPr>
          <w:rFonts w:asciiTheme="minorHAnsi" w:hAnsiTheme="minorHAnsi" w:cstheme="minorHAnsi"/>
          <w:lang w:val="en-GB"/>
        </w:rPr>
        <w:t>A</w:t>
      </w:r>
      <w:r w:rsidRPr="00323C13">
        <w:rPr>
          <w:rFonts w:asciiTheme="minorHAnsi" w:hAnsiTheme="minorHAnsi" w:cstheme="minorHAnsi"/>
          <w:lang w:val="en-GB"/>
        </w:rPr>
        <w:t>s an autonomous patrimony separated from legal persons</w:t>
      </w:r>
    </w:p>
    <w:p w14:paraId="49C33217" w14:textId="2D7F0905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c) </w:t>
      </w:r>
      <w:r w:rsidRPr="00323C13">
        <w:rPr>
          <w:rFonts w:asciiTheme="minorHAnsi" w:hAnsiTheme="minorHAnsi" w:cstheme="minorHAnsi"/>
          <w:lang w:val="en-GB"/>
        </w:rPr>
        <w:t>A</w:t>
      </w:r>
      <w:r w:rsidRPr="00323C13">
        <w:rPr>
          <w:rFonts w:asciiTheme="minorHAnsi" w:hAnsiTheme="minorHAnsi" w:cstheme="minorHAnsi"/>
          <w:lang w:val="en-GB"/>
        </w:rPr>
        <w:t>s a contractual obligation between trustee and beneficiary</w:t>
      </w:r>
    </w:p>
    <w:p w14:paraId="60656901" w14:textId="77777777" w:rsidR="00323C13" w:rsidRPr="00323C13" w:rsidRDefault="00323C13" w:rsidP="00323C13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2D7A4499" w14:textId="77777777" w:rsidR="00323C13" w:rsidRPr="00323C13" w:rsidRDefault="00323C13" w:rsidP="00323C13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>5) Which of the following statements about the Hague Convention on Trusts (1985) is correct?</w:t>
      </w:r>
    </w:p>
    <w:p w14:paraId="46A67760" w14:textId="29726FC5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a) </w:t>
      </w:r>
      <w:r w:rsidRPr="00323C13">
        <w:rPr>
          <w:rFonts w:asciiTheme="minorHAnsi" w:hAnsiTheme="minorHAnsi" w:cstheme="minorHAnsi"/>
          <w:lang w:val="en-GB"/>
        </w:rPr>
        <w:t>I</w:t>
      </w:r>
      <w:r w:rsidRPr="00323C13">
        <w:rPr>
          <w:rFonts w:asciiTheme="minorHAnsi" w:hAnsiTheme="minorHAnsi" w:cstheme="minorHAnsi"/>
          <w:lang w:val="en-GB"/>
        </w:rPr>
        <w:t>t prohibits recognition of trusts in civil law jurisdictions</w:t>
      </w:r>
    </w:p>
    <w:p w14:paraId="7B3E76E3" w14:textId="1A08613C" w:rsidR="00323C13" w:rsidRPr="00323C13" w:rsidRDefault="00323C13" w:rsidP="00323C13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b) </w:t>
      </w:r>
      <w:r w:rsidRPr="00323C13">
        <w:rPr>
          <w:rFonts w:asciiTheme="minorHAnsi" w:hAnsiTheme="minorHAnsi" w:cstheme="minorHAnsi"/>
          <w:lang w:val="en-GB"/>
        </w:rPr>
        <w:t>I</w:t>
      </w:r>
      <w:r w:rsidRPr="00323C13">
        <w:rPr>
          <w:rFonts w:asciiTheme="minorHAnsi" w:hAnsiTheme="minorHAnsi" w:cstheme="minorHAnsi"/>
          <w:lang w:val="en-GB"/>
        </w:rPr>
        <w:t>t aims to give effect to trusts according to their own characteristics in countries unfamiliar with the institution</w:t>
      </w:r>
    </w:p>
    <w:p w14:paraId="2663DA94" w14:textId="29F9BEE5" w:rsidR="00323C13" w:rsidRPr="00323C13" w:rsidRDefault="00323C13" w:rsidP="00323C1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23C13">
        <w:rPr>
          <w:rFonts w:asciiTheme="minorHAnsi" w:hAnsiTheme="minorHAnsi" w:cstheme="minorHAnsi"/>
          <w:lang w:val="en-GB"/>
        </w:rPr>
        <w:t xml:space="preserve">c) </w:t>
      </w:r>
      <w:r w:rsidRPr="00323C13">
        <w:rPr>
          <w:rFonts w:asciiTheme="minorHAnsi" w:hAnsiTheme="minorHAnsi" w:cstheme="minorHAnsi"/>
          <w:lang w:val="en-GB"/>
        </w:rPr>
        <w:t>I</w:t>
      </w:r>
      <w:r w:rsidRPr="00323C13">
        <w:rPr>
          <w:rFonts w:asciiTheme="minorHAnsi" w:hAnsiTheme="minorHAnsi" w:cstheme="minorHAnsi"/>
          <w:lang w:val="en-GB"/>
        </w:rPr>
        <w:t>t requires all trusts to be registered internationally</w:t>
      </w:r>
    </w:p>
    <w:p w14:paraId="5FC519D5" w14:textId="77777777" w:rsidR="00323C13" w:rsidRPr="00323C13" w:rsidRDefault="00323C13" w:rsidP="00323C13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06517D40" w14:textId="77777777" w:rsidR="00516BDC" w:rsidRDefault="00516BDC" w:rsidP="006166BC">
      <w:pPr>
        <w:jc w:val="both"/>
        <w:rPr>
          <w:rFonts w:cstheme="minorHAnsi"/>
          <w:lang w:val="en-GB"/>
        </w:rPr>
      </w:pPr>
    </w:p>
    <w:p w14:paraId="12F79CB4" w14:textId="1217C357" w:rsidR="00323C13" w:rsidRPr="00323C13" w:rsidRDefault="00323C13" w:rsidP="006166BC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Key: 1b, 2c, 3c, 4b, 5b</w:t>
      </w:r>
    </w:p>
    <w:sectPr w:rsidR="00323C13" w:rsidRPr="00323C13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41A0" w14:textId="77777777" w:rsidR="00D4068D" w:rsidRDefault="00D4068D" w:rsidP="00D603FA">
      <w:pPr>
        <w:spacing w:after="0" w:line="240" w:lineRule="auto"/>
      </w:pPr>
      <w:r>
        <w:separator/>
      </w:r>
    </w:p>
  </w:endnote>
  <w:endnote w:type="continuationSeparator" w:id="0">
    <w:p w14:paraId="6F8DE5BB" w14:textId="77777777" w:rsidR="00D4068D" w:rsidRDefault="00D4068D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D4068D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2139" w14:textId="77777777" w:rsidR="00D4068D" w:rsidRDefault="00D4068D" w:rsidP="00D603FA">
      <w:pPr>
        <w:spacing w:after="0" w:line="240" w:lineRule="auto"/>
      </w:pPr>
      <w:r>
        <w:separator/>
      </w:r>
    </w:p>
  </w:footnote>
  <w:footnote w:type="continuationSeparator" w:id="0">
    <w:p w14:paraId="319FEFE0" w14:textId="77777777" w:rsidR="00D4068D" w:rsidRDefault="00D4068D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D4068D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B1F89"/>
    <w:rsid w:val="000C3E80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C13"/>
    <w:rsid w:val="00323D34"/>
    <w:rsid w:val="0033017C"/>
    <w:rsid w:val="00336CF6"/>
    <w:rsid w:val="00347B09"/>
    <w:rsid w:val="00347F8A"/>
    <w:rsid w:val="003523FC"/>
    <w:rsid w:val="003543E2"/>
    <w:rsid w:val="00370C20"/>
    <w:rsid w:val="003D667D"/>
    <w:rsid w:val="003D74B6"/>
    <w:rsid w:val="003F0D63"/>
    <w:rsid w:val="003F5A37"/>
    <w:rsid w:val="003F6C8E"/>
    <w:rsid w:val="003F7D0B"/>
    <w:rsid w:val="004009D0"/>
    <w:rsid w:val="00401757"/>
    <w:rsid w:val="00402B8E"/>
    <w:rsid w:val="00412C0C"/>
    <w:rsid w:val="00417A7C"/>
    <w:rsid w:val="004D1FD1"/>
    <w:rsid w:val="004E1575"/>
    <w:rsid w:val="005145FC"/>
    <w:rsid w:val="00516BDC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B153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D46F8"/>
    <w:rsid w:val="00A532BF"/>
    <w:rsid w:val="00A6107D"/>
    <w:rsid w:val="00A86BF6"/>
    <w:rsid w:val="00A93FA3"/>
    <w:rsid w:val="00AA5161"/>
    <w:rsid w:val="00AA5840"/>
    <w:rsid w:val="00AB023A"/>
    <w:rsid w:val="00AC4436"/>
    <w:rsid w:val="00B021DF"/>
    <w:rsid w:val="00B43FAC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4068D"/>
    <w:rsid w:val="00D506A7"/>
    <w:rsid w:val="00D603FA"/>
    <w:rsid w:val="00D66436"/>
    <w:rsid w:val="00DB7DEA"/>
    <w:rsid w:val="00DC5B07"/>
    <w:rsid w:val="00DE1CD2"/>
    <w:rsid w:val="00E02199"/>
    <w:rsid w:val="00E13788"/>
    <w:rsid w:val="00E3412F"/>
    <w:rsid w:val="00E8787D"/>
    <w:rsid w:val="00EB74C9"/>
    <w:rsid w:val="00ED5CA9"/>
    <w:rsid w:val="00EF0C3E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</cp:revision>
  <cp:lastPrinted>2025-05-27T13:14:00Z</cp:lastPrinted>
  <dcterms:created xsi:type="dcterms:W3CDTF">2026-03-20T12:00:00Z</dcterms:created>
  <dcterms:modified xsi:type="dcterms:W3CDTF">2026-03-20T12:00:00Z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