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124" w:rsidRDefault="003F0A12">
      <w:pPr>
        <w:rPr>
          <w:b/>
        </w:rPr>
      </w:pPr>
      <w:r w:rsidRPr="003F0A12">
        <w:rPr>
          <w:b/>
        </w:rPr>
        <w:t>Poznámky – příklady les</w:t>
      </w:r>
    </w:p>
    <w:p w:rsidR="003F0A12" w:rsidRDefault="003F0A12">
      <w:pPr>
        <w:rPr>
          <w:b/>
        </w:rPr>
      </w:pPr>
    </w:p>
    <w:p w:rsidR="003F0A12" w:rsidRDefault="003F0A12" w:rsidP="003F0A12">
      <w:pPr>
        <w:jc w:val="both"/>
      </w:pPr>
      <w:r>
        <w:t xml:space="preserve">Lesní zákon zná tři kategorie lesů: </w:t>
      </w:r>
      <w:r w:rsidRPr="00637C40">
        <w:rPr>
          <w:b/>
        </w:rPr>
        <w:t>§</w:t>
      </w:r>
      <w:r w:rsidRPr="00637C40">
        <w:rPr>
          <w:b/>
        </w:rPr>
        <w:t xml:space="preserve"> 7 ochranné, </w:t>
      </w:r>
      <w:r w:rsidRPr="00637C40">
        <w:rPr>
          <w:b/>
        </w:rPr>
        <w:t>§</w:t>
      </w:r>
      <w:r w:rsidRPr="00637C40">
        <w:rPr>
          <w:b/>
        </w:rPr>
        <w:t xml:space="preserve"> 8 zvláštního určení, </w:t>
      </w:r>
      <w:r w:rsidRPr="00637C40">
        <w:rPr>
          <w:b/>
        </w:rPr>
        <w:t>§</w:t>
      </w:r>
      <w:r w:rsidRPr="00637C40">
        <w:rPr>
          <w:b/>
        </w:rPr>
        <w:t xml:space="preserve"> 9 hospodářské</w:t>
      </w:r>
      <w:r>
        <w:t xml:space="preserve">. Lesy zvláštního určení podle odstavce 1 vznikají ex lege po vytvoření daného území se zvýšenou ochranou. Pokud se tedy jedná například o les zvláštního určení podle </w:t>
      </w:r>
      <w:r>
        <w:t>§</w:t>
      </w:r>
      <w:r>
        <w:t xml:space="preserve"> 8 odst. 1 písm. a), ten vznikne ex lege (lesní zákon) po vydání opatření obecné povahy, kterým se ochranné pásmo zřizuje. Pokud by ochranné pásmo bylo opatřením obecné povahy naopak zrušeno, po vydání tohoto opatření obecné povahy by se les stal ex lege lesem hospodářským (</w:t>
      </w:r>
      <w:r>
        <w:t>§</w:t>
      </w:r>
      <w:r>
        <w:t xml:space="preserve"> 9). </w:t>
      </w:r>
    </w:p>
    <w:p w:rsidR="003F0A12" w:rsidRDefault="003F0A12" w:rsidP="003F0A12">
      <w:pPr>
        <w:jc w:val="both"/>
      </w:pPr>
    </w:p>
    <w:p w:rsidR="00442D58" w:rsidRDefault="003F0A12" w:rsidP="003F0A12">
      <w:pPr>
        <w:jc w:val="both"/>
      </w:pPr>
      <w:r w:rsidRPr="00637C40">
        <w:rPr>
          <w:b/>
        </w:rPr>
        <w:t xml:space="preserve">Výjimku ze zákazů v </w:t>
      </w:r>
      <w:r w:rsidRPr="00637C40">
        <w:rPr>
          <w:b/>
        </w:rPr>
        <w:t>§</w:t>
      </w:r>
      <w:r w:rsidRPr="00637C40">
        <w:rPr>
          <w:b/>
        </w:rPr>
        <w:t xml:space="preserve"> 20</w:t>
      </w:r>
      <w:r>
        <w:t xml:space="preserve"> uděluje vlastník lesa (</w:t>
      </w:r>
      <w:r>
        <w:t>§</w:t>
      </w:r>
      <w:r>
        <w:t xml:space="preserve"> 20 odst. 4) – nevztahuje se na zákazy, které se vztahují i na vlastníka. </w:t>
      </w:r>
      <w:r w:rsidR="00442D58">
        <w:t>Pro tuto výjimku není zákonem stanovena právní forma. Pokud by výjimkou byl poškozen jiný vlastník lesa, rozhoduje na návrh orgán státní správy lesů (</w:t>
      </w:r>
      <w:r w:rsidR="00442D58">
        <w:t>§</w:t>
      </w:r>
      <w:r w:rsidR="00442D58">
        <w:t xml:space="preserve"> 20 odst. 4). Organizované nebo hromadné sportovní akce se oznamuje 30 dnů předem orgánu státní správy lesů (</w:t>
      </w:r>
      <w:r w:rsidR="00442D58">
        <w:t>§</w:t>
      </w:r>
      <w:r w:rsidR="00442D58">
        <w:t xml:space="preserve"> 20 odst. 5).</w:t>
      </w:r>
    </w:p>
    <w:p w:rsidR="00442D58" w:rsidRDefault="00442D58" w:rsidP="003F0A12">
      <w:pPr>
        <w:jc w:val="both"/>
      </w:pPr>
    </w:p>
    <w:p w:rsidR="00442D58" w:rsidRDefault="00442D58" w:rsidP="003F0A12">
      <w:pPr>
        <w:jc w:val="both"/>
      </w:pPr>
      <w:r>
        <w:t xml:space="preserve">Povinnosti vlastníka lesa obsahuje zejména </w:t>
      </w:r>
      <w:r w:rsidRPr="00442D58">
        <w:rPr>
          <w:b/>
        </w:rPr>
        <w:t>§</w:t>
      </w:r>
      <w:r w:rsidRPr="00442D58">
        <w:rPr>
          <w:b/>
        </w:rPr>
        <w:t xml:space="preserve"> 32</w:t>
      </w:r>
      <w:r>
        <w:t xml:space="preserve"> lesního zákona, přičemž vlastník je povinen provádět </w:t>
      </w:r>
      <w:r w:rsidRPr="00442D58">
        <w:rPr>
          <w:b/>
        </w:rPr>
        <w:t>preventivní opatření</w:t>
      </w:r>
      <w:r>
        <w:t xml:space="preserve"> podle odst. 1., tedy zjišťovat a evidovat výskyt škodlivých činitelů, při zvýšeném výskytu o tomto neprodleně informovat a preventivně bránit vývoji, šíření a přemnožení škodlivých organismů. </w:t>
      </w:r>
    </w:p>
    <w:p w:rsidR="003F0A12" w:rsidRDefault="00442D58" w:rsidP="003F0A12">
      <w:pPr>
        <w:jc w:val="both"/>
      </w:pPr>
      <w:r>
        <w:t xml:space="preserve">Při vzniku mimořádných okolností a nepředvídaných škod je vlastník povinen provádět </w:t>
      </w:r>
      <w:r w:rsidRPr="00442D58">
        <w:rPr>
          <w:b/>
        </w:rPr>
        <w:t>bezodkladná opatření</w:t>
      </w:r>
      <w:r>
        <w:t xml:space="preserve"> k jejich </w:t>
      </w:r>
      <w:r>
        <w:t xml:space="preserve">odstranění </w:t>
      </w:r>
      <w:r>
        <w:t xml:space="preserve">a </w:t>
      </w:r>
      <w:r>
        <w:t xml:space="preserve">zmírnění </w:t>
      </w:r>
      <w:r>
        <w:t>následků (</w:t>
      </w:r>
      <w:r>
        <w:t>§</w:t>
      </w:r>
      <w:r>
        <w:t xml:space="preserve"> 32 odst. 3). Určitá opatření může nařídit rovněž orgán státní správy lesů (</w:t>
      </w:r>
      <w:r>
        <w:t>§</w:t>
      </w:r>
      <w:r>
        <w:t xml:space="preserve"> 32 odst. 3 + </w:t>
      </w:r>
      <w:r>
        <w:t>§</w:t>
      </w:r>
      <w:r>
        <w:t xml:space="preserve"> 32 odst. 10), a to i opatřením obecné povahy. Vlastníci jsou rovněž povinni dbát, aby nebyly lesní porosty nepřiměřeně poškozovány zvěří. </w:t>
      </w:r>
    </w:p>
    <w:p w:rsidR="00637C40" w:rsidRPr="00637C40" w:rsidRDefault="00637C40" w:rsidP="003F0A12">
      <w:pPr>
        <w:jc w:val="both"/>
      </w:pPr>
      <w:r>
        <w:t xml:space="preserve">V případě ohrožení zdraví či životů (např. z důvodu hrozícího pádu stromů) je nutné zvážit rovněž </w:t>
      </w:r>
      <w:r w:rsidRPr="00637C40">
        <w:t>omezení vstupu do lesa</w:t>
      </w:r>
      <w:r>
        <w:t xml:space="preserve">. Vstup do lesa může omezit pouze orgán státní správy lesů </w:t>
      </w:r>
      <w:r w:rsidRPr="00637C40">
        <w:rPr>
          <w:b/>
        </w:rPr>
        <w:t>§</w:t>
      </w:r>
      <w:r w:rsidRPr="00637C40">
        <w:rPr>
          <w:b/>
        </w:rPr>
        <w:t xml:space="preserve"> 19 odst. 4</w:t>
      </w:r>
      <w:r>
        <w:t xml:space="preserve"> na dobu tří měsíců (možno prodloužit o další tři mě</w:t>
      </w:r>
      <w:bookmarkStart w:id="0" w:name="_GoBack"/>
      <w:bookmarkEnd w:id="0"/>
      <w:r>
        <w:t xml:space="preserve">síce). </w:t>
      </w:r>
    </w:p>
    <w:sectPr w:rsidR="00637C40" w:rsidRPr="00637C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12"/>
    <w:rsid w:val="003F0A12"/>
    <w:rsid w:val="00442D58"/>
    <w:rsid w:val="00637C40"/>
    <w:rsid w:val="008061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2189"/>
  <w15:chartTrackingRefBased/>
  <w15:docId w15:val="{971B3DF5-5D82-45E9-9505-1640357D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276</Words>
  <Characters>1632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2020-01-01T21:09:00Z</dcterms:created>
  <dcterms:modified xsi:type="dcterms:W3CDTF">2020-01-01T21:33:00Z</dcterms:modified>
</cp:coreProperties>
</file>