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4C" w:rsidRDefault="00C15197">
      <w:pPr>
        <w:rPr>
          <w:b/>
        </w:rPr>
      </w:pPr>
      <w:r w:rsidRPr="00FF6B4C">
        <w:rPr>
          <w:b/>
        </w:rPr>
        <w:t>Obecně k příkladu – výstavba CHKO</w:t>
      </w:r>
    </w:p>
    <w:p w:rsidR="00FF6B4C" w:rsidRPr="00FF6B4C" w:rsidRDefault="00FF6B4C">
      <w:pPr>
        <w:rPr>
          <w:b/>
        </w:rPr>
      </w:pPr>
      <w:r>
        <w:rPr>
          <w:b/>
        </w:rPr>
        <w:t>území</w:t>
      </w:r>
    </w:p>
    <w:p w:rsidR="00C15197" w:rsidRDefault="00C15197" w:rsidP="00964815">
      <w:pPr>
        <w:jc w:val="both"/>
      </w:pPr>
      <w:r>
        <w:t>Při výstavbě v CHKO je obecně nutno sledovat, v jaké zóně CHKO se nachází pozemek (</w:t>
      </w:r>
      <w:r>
        <w:t>§</w:t>
      </w:r>
      <w:r>
        <w:t xml:space="preserve"> 27 členění CHKO). Následně je tedy nutné nalézt </w:t>
      </w:r>
      <w:r>
        <w:t>§</w:t>
      </w:r>
      <w:r>
        <w:t xml:space="preserve"> 26 základní ochranné podmínky, přičemž zákaz umisťování a povolování staveb platí na územní 1. zóny CHKO - </w:t>
      </w:r>
      <w:r>
        <w:t>§</w:t>
      </w:r>
      <w:r>
        <w:t xml:space="preserve"> 26 odst. 2 písm. a).</w:t>
      </w:r>
    </w:p>
    <w:p w:rsidR="00964815" w:rsidRDefault="00C15197" w:rsidP="00964815">
      <w:pPr>
        <w:jc w:val="both"/>
      </w:pPr>
      <w:r>
        <w:t xml:space="preserve">V případě umisťování stavby na území 1. zóny CHKO by tak mohla připadat do úvahy pouze výjimka podle </w:t>
      </w:r>
      <w:r>
        <w:t>§</w:t>
      </w:r>
      <w:r>
        <w:t xml:space="preserve"> 43 (nicméně pro výstavbu vždy musí být soulad s územně plánovací dokumentací, takže je to velice nepravděpodobné!). Pro výstavbu v ostatních </w:t>
      </w:r>
      <w:r w:rsidR="00964815">
        <w:t xml:space="preserve">zónách je třeba </w:t>
      </w:r>
      <w:r w:rsidR="00964815" w:rsidRPr="00964815">
        <w:rPr>
          <w:b/>
        </w:rPr>
        <w:t xml:space="preserve">závazné stanovisko podle </w:t>
      </w:r>
      <w:r w:rsidR="00964815" w:rsidRPr="00964815">
        <w:rPr>
          <w:b/>
        </w:rPr>
        <w:t>§</w:t>
      </w:r>
      <w:r w:rsidR="00964815" w:rsidRPr="00964815">
        <w:rPr>
          <w:b/>
        </w:rPr>
        <w:t xml:space="preserve"> 44</w:t>
      </w:r>
      <w:r w:rsidR="00964815">
        <w:t xml:space="preserve"> </w:t>
      </w:r>
      <w:r w:rsidR="00964815" w:rsidRPr="00964815">
        <w:rPr>
          <w:b/>
        </w:rPr>
        <w:t>odst. 1</w:t>
      </w:r>
      <w:r w:rsidR="00964815">
        <w:t>. V některých případech by se v CHKO nevyžadovalo závazné stanovisko – čtvrtá zóna CHKO + zastavěné území obce (</w:t>
      </w:r>
      <w:r w:rsidR="00964815">
        <w:t>§</w:t>
      </w:r>
      <w:r w:rsidR="00964815">
        <w:t xml:space="preserve"> 44 odst. 2).</w:t>
      </w:r>
    </w:p>
    <w:p w:rsidR="00964815" w:rsidRDefault="00964815" w:rsidP="00964815">
      <w:pPr>
        <w:jc w:val="both"/>
      </w:pPr>
      <w:r>
        <w:t xml:space="preserve">V případě národních parků se postupuje obdobně: </w:t>
      </w:r>
      <w:r>
        <w:t xml:space="preserve">§ </w:t>
      </w:r>
      <w:r>
        <w:t>16 odst. 2 – zákaz umisťovat stavby mimo zastavěná a zastavitelná území obcí. V takovém případě by musela být udělena výjimka podle § 43, ale soulad s územně plánovací dokumentací!!! V ostatních případech výstavby je třeba závazné stanovisko k některým činnostem ve zvláště chráněných územích podle § 44. V tomto případě nejsou žádné případy, kdy se stanovisko nevydává (</w:t>
      </w:r>
      <w:r>
        <w:t>§</w:t>
      </w:r>
      <w:r>
        <w:t xml:space="preserve"> 44 odst. 2). </w:t>
      </w:r>
    </w:p>
    <w:p w:rsidR="00964815" w:rsidRDefault="00964815" w:rsidP="00964815">
      <w:pPr>
        <w:jc w:val="both"/>
      </w:pPr>
      <w:r>
        <w:t xml:space="preserve">Chráněné oblasti přirozené akumulace vod jsou formou zvláštní územní ochrany vod podle vodního zákona </w:t>
      </w:r>
      <w:r>
        <w:t>§</w:t>
      </w:r>
      <w:r>
        <w:t xml:space="preserve"> 28 (spolu s územími chráněnými pro akumulaci vod </w:t>
      </w:r>
      <w:r>
        <w:t>§</w:t>
      </w:r>
      <w:r>
        <w:t xml:space="preserve"> 28a, ochrannými pásmy vodních zdrojů </w:t>
      </w:r>
      <w:r>
        <w:t>§</w:t>
      </w:r>
      <w:r>
        <w:t xml:space="preserve"> 30, zranitelnými oblastmi </w:t>
      </w:r>
      <w:r>
        <w:t>§</w:t>
      </w:r>
      <w:r>
        <w:t xml:space="preserve"> 33). V těchto oblastech je v rozsahu vymezeném nařízením vlády zakázány činnosti, které ohrožují vodní poměry - </w:t>
      </w:r>
      <w:r>
        <w:t>§</w:t>
      </w:r>
      <w:r>
        <w:t xml:space="preserve"> 28 odst. 2. Ze zákazů může udělit MŽP po předchozím souhlasu vlády výjimku. </w:t>
      </w:r>
    </w:p>
    <w:p w:rsidR="008A3E44" w:rsidRDefault="008A3E44" w:rsidP="00964815">
      <w:pPr>
        <w:jc w:val="both"/>
      </w:pPr>
    </w:p>
    <w:p w:rsidR="008A3E44" w:rsidRPr="008A3E44" w:rsidRDefault="008A3E44" w:rsidP="00964815">
      <w:pPr>
        <w:jc w:val="both"/>
        <w:rPr>
          <w:b/>
        </w:rPr>
      </w:pPr>
      <w:r w:rsidRPr="008A3E44">
        <w:rPr>
          <w:b/>
        </w:rPr>
        <w:t>odpadní vody</w:t>
      </w:r>
    </w:p>
    <w:p w:rsidR="00964815" w:rsidRDefault="00964815" w:rsidP="00964815">
      <w:pPr>
        <w:jc w:val="both"/>
        <w:rPr>
          <w:b/>
        </w:rPr>
      </w:pPr>
      <w:r>
        <w:t xml:space="preserve">Nakládání s odpadními vodami je při provádění staveb nutno vyřešit </w:t>
      </w:r>
      <w:r>
        <w:t>§</w:t>
      </w:r>
      <w:r>
        <w:t xml:space="preserve"> 5 odst. 4 vodního zákona. Možností je 1. odvádění, 2. akumulace (bezodtoková jímka), 3. čištění s následným vypouštěním do vod povrchových/ nebo podzemních.</w:t>
      </w:r>
      <w:r w:rsidR="00126F1F">
        <w:t xml:space="preserve"> Vypouštění vod do vod povrchových nebo podzemních nebo akumulaci vod s jejich následným odvozem na čistírnu odpadních vod je podle vodního zákona </w:t>
      </w:r>
      <w:r w:rsidR="00126F1F" w:rsidRPr="00126F1F">
        <w:rPr>
          <w:b/>
        </w:rPr>
        <w:t xml:space="preserve">zneškodňování odpadních vod - </w:t>
      </w:r>
      <w:r w:rsidR="00126F1F" w:rsidRPr="00126F1F">
        <w:rPr>
          <w:b/>
        </w:rPr>
        <w:t xml:space="preserve">§ </w:t>
      </w:r>
      <w:r w:rsidR="00126F1F" w:rsidRPr="00126F1F">
        <w:rPr>
          <w:b/>
        </w:rPr>
        <w:t xml:space="preserve"> 38 odst. 5. </w:t>
      </w:r>
    </w:p>
    <w:p w:rsidR="00126F1F" w:rsidRDefault="00964815" w:rsidP="00126F1F">
      <w:pPr>
        <w:jc w:val="both"/>
      </w:pPr>
      <w:r>
        <w:t xml:space="preserve">K vypouštění odpadních vod, ať už do vod povrchových nebo podzemních je třeba </w:t>
      </w:r>
      <w:r w:rsidRPr="00BA48D0">
        <w:rPr>
          <w:b/>
        </w:rPr>
        <w:t xml:space="preserve">povolení podle </w:t>
      </w:r>
      <w:r w:rsidRPr="00BA48D0">
        <w:rPr>
          <w:b/>
        </w:rPr>
        <w:t>§</w:t>
      </w:r>
      <w:r w:rsidRPr="00BA48D0">
        <w:rPr>
          <w:b/>
        </w:rPr>
        <w:t xml:space="preserve"> 8 odst. 1 písm. c)</w:t>
      </w:r>
      <w:r w:rsidRPr="00BA48D0">
        <w:t>,</w:t>
      </w:r>
      <w:r>
        <w:t xml:space="preserve"> přičemž toto nemůže být vydáno na dobu delší než 10 let (</w:t>
      </w:r>
      <w:r>
        <w:t xml:space="preserve">§ </w:t>
      </w:r>
      <w:r>
        <w:t xml:space="preserve">9 odst. 2).  </w:t>
      </w:r>
    </w:p>
    <w:p w:rsidR="00126F1F" w:rsidRDefault="00126F1F" w:rsidP="00126F1F">
      <w:pPr>
        <w:jc w:val="both"/>
      </w:pPr>
      <w:r w:rsidRPr="00BA48D0">
        <w:rPr>
          <w:b/>
        </w:rPr>
        <w:t>§ 38 pak</w:t>
      </w:r>
      <w:r w:rsidRPr="00BA48D0">
        <w:rPr>
          <w:b/>
        </w:rPr>
        <w:t xml:space="preserve"> stanovuje další požadavky týkající se vypouštění odpadních vod</w:t>
      </w:r>
      <w:r>
        <w:t xml:space="preserve"> – zejména v odst. 6 povinnost měřit objem vypouštěných vod a míru jejich znečištění v souladu s rozhodnutím (</w:t>
      </w:r>
      <w:r>
        <w:t>§</w:t>
      </w:r>
      <w:r>
        <w:t xml:space="preserve"> 8), přičemž vodoprávní úřad stanoví nejvýše přípustné hodnoty množství a znečištění (=emisní limity) a objemu vypouštěných vod (</w:t>
      </w:r>
      <w:r>
        <w:t>§</w:t>
      </w:r>
      <w:r>
        <w:t xml:space="preserve"> 38 odst. 10). </w:t>
      </w:r>
    </w:p>
    <w:p w:rsidR="00126F1F" w:rsidRDefault="00126F1F" w:rsidP="00126F1F">
      <w:pPr>
        <w:jc w:val="both"/>
      </w:pPr>
      <w:r>
        <w:t xml:space="preserve">Zvláštní ustanovení upravující </w:t>
      </w:r>
      <w:r w:rsidRPr="00BA48D0">
        <w:rPr>
          <w:b/>
        </w:rPr>
        <w:t xml:space="preserve">vypouštění odpadních vod do vod podzemních upravuje </w:t>
      </w:r>
      <w:r w:rsidRPr="00BA48D0">
        <w:rPr>
          <w:b/>
        </w:rPr>
        <w:t>§</w:t>
      </w:r>
      <w:r w:rsidRPr="00BA48D0">
        <w:rPr>
          <w:b/>
        </w:rPr>
        <w:t xml:space="preserve"> 38 odst. 9,</w:t>
      </w:r>
      <w:r>
        <w:t xml:space="preserve"> který obsahuje zákaz přímého vypouštění odpadních vod do vod podzemních. Povolit lze toto jen výjimečně, pokud neobsahuje nebezpečné závadné látky + z jedné nebo několika územně souvisejících staveb pro bydlení či rekreaci… + pokud není možné zneškodňovat odpadní vody jiným způsobem.</w:t>
      </w:r>
    </w:p>
    <w:p w:rsidR="00126F1F" w:rsidRDefault="00126F1F" w:rsidP="00126F1F">
      <w:pPr>
        <w:jc w:val="both"/>
      </w:pPr>
      <w:r>
        <w:t xml:space="preserve">Při vypouštění odpadních vod je nutné </w:t>
      </w:r>
      <w:r w:rsidR="00FF6B4C">
        <w:t xml:space="preserve">vzít do úvahy povinnost </w:t>
      </w:r>
      <w:r w:rsidR="00BA48D0">
        <w:t xml:space="preserve">platit </w:t>
      </w:r>
      <w:r w:rsidR="00BA48D0" w:rsidRPr="00BA48D0">
        <w:rPr>
          <w:b/>
        </w:rPr>
        <w:t>poplatek</w:t>
      </w:r>
      <w:r w:rsidR="00FF6B4C" w:rsidRPr="00BA48D0">
        <w:rPr>
          <w:b/>
        </w:rPr>
        <w:t xml:space="preserve"> za vypouštění odpadních vod do vod povrchových </w:t>
      </w:r>
      <w:r w:rsidR="00FF6B4C" w:rsidRPr="00BA48D0">
        <w:rPr>
          <w:b/>
        </w:rPr>
        <w:t>§</w:t>
      </w:r>
      <w:r w:rsidR="00FF6B4C" w:rsidRPr="00BA48D0">
        <w:rPr>
          <w:b/>
        </w:rPr>
        <w:t xml:space="preserve"> 89</w:t>
      </w:r>
      <w:r w:rsidR="00FF6B4C">
        <w:t xml:space="preserve"> (v tomto případě je možné osvobození od dílčích poplatků z objemu a z jednotlivého znečištění </w:t>
      </w:r>
      <w:r w:rsidR="00FF6B4C">
        <w:t>§</w:t>
      </w:r>
      <w:r w:rsidR="00FF6B4C">
        <w:t xml:space="preserve">89c) a za </w:t>
      </w:r>
      <w:r w:rsidR="00FF6B4C" w:rsidRPr="00BA48D0">
        <w:rPr>
          <w:b/>
        </w:rPr>
        <w:t xml:space="preserve">povolené vypouštění odpadních vod do vod </w:t>
      </w:r>
      <w:r w:rsidR="00FF6B4C" w:rsidRPr="00BA48D0">
        <w:rPr>
          <w:b/>
        </w:rPr>
        <w:lastRenderedPageBreak/>
        <w:t>podzemních</w:t>
      </w:r>
      <w:r w:rsidR="00FF6B4C">
        <w:t xml:space="preserve"> </w:t>
      </w:r>
      <w:r w:rsidR="00FF6B4C">
        <w:t>§</w:t>
      </w:r>
      <w:r w:rsidR="00FF6B4C">
        <w:t xml:space="preserve"> 90. Od tohoto poplatku je osvobozeno vypouštění odpadních vod ze zařízení určeného k čištění odpadních vod z jedné stavby pro bydlení nebo z jedné stavby pro rodinnou rekreaci. </w:t>
      </w:r>
    </w:p>
    <w:p w:rsidR="00FF6B4C" w:rsidRDefault="00FF6B4C" w:rsidP="00126F1F">
      <w:pPr>
        <w:jc w:val="both"/>
      </w:pPr>
      <w:r>
        <w:t xml:space="preserve">V případě akumulace odpadních vod v bezodtokové jímce je stanovena povinnost podle </w:t>
      </w:r>
      <w:r>
        <w:t>§</w:t>
      </w:r>
      <w:r>
        <w:t xml:space="preserve"> 38 odst. 8. </w:t>
      </w:r>
      <w:r w:rsidR="008A3E44">
        <w:t>Bezodtoková jímka není vodním dílem</w:t>
      </w:r>
      <w:r w:rsidR="008A3E44">
        <w:t xml:space="preserve"> (</w:t>
      </w:r>
      <w:r w:rsidR="008A3E44">
        <w:t>§</w:t>
      </w:r>
      <w:r w:rsidR="008A3E44">
        <w:t xml:space="preserve"> 55)</w:t>
      </w:r>
      <w:r w:rsidR="008A3E44">
        <w:t xml:space="preserve">. </w:t>
      </w:r>
    </w:p>
    <w:p w:rsidR="008A3E44" w:rsidRDefault="008A3E44" w:rsidP="00126F1F">
      <w:pPr>
        <w:jc w:val="both"/>
      </w:pPr>
      <w:r>
        <w:t>Pro výstavbu vodního díla (</w:t>
      </w:r>
      <w:r>
        <w:t>§</w:t>
      </w:r>
      <w:r>
        <w:t xml:space="preserve"> 55) vydává </w:t>
      </w:r>
      <w:r w:rsidR="000B0835">
        <w:t xml:space="preserve">vodoprávní úřad </w:t>
      </w:r>
      <w:r w:rsidRPr="00BA48D0">
        <w:rPr>
          <w:b/>
        </w:rPr>
        <w:t xml:space="preserve">stavební povolení k vodnímu dílu podle </w:t>
      </w:r>
      <w:r w:rsidRPr="00BA48D0">
        <w:rPr>
          <w:b/>
        </w:rPr>
        <w:t>§</w:t>
      </w:r>
      <w:r w:rsidRPr="00BA48D0">
        <w:rPr>
          <w:b/>
        </w:rPr>
        <w:t xml:space="preserve"> 14, případně se jedná o ohlašovací režim podle </w:t>
      </w:r>
      <w:r w:rsidRPr="00BA48D0">
        <w:rPr>
          <w:b/>
        </w:rPr>
        <w:t>§</w:t>
      </w:r>
      <w:r w:rsidRPr="00BA48D0">
        <w:rPr>
          <w:b/>
        </w:rPr>
        <w:t xml:space="preserve"> 15a</w:t>
      </w:r>
      <w:r>
        <w:t xml:space="preserve">. Tomuto předchází umístění stavby, tedy vedení územního řízení zakončeného vydáním </w:t>
      </w:r>
      <w:r w:rsidRPr="00BA48D0">
        <w:rPr>
          <w:b/>
        </w:rPr>
        <w:t>územního souhlasu/ územního rozhodnutí</w:t>
      </w:r>
      <w:r>
        <w:t xml:space="preserve"> v režimu stavebního zákona. </w:t>
      </w:r>
      <w:r w:rsidR="000B0835">
        <w:t xml:space="preserve">Vodní dílo je zásadně možné povolit rovněž ve společném územním a stavebním řízení. </w:t>
      </w:r>
      <w:r w:rsidR="000B0835">
        <w:t>§</w:t>
      </w:r>
      <w:r w:rsidR="000B0835">
        <w:t xml:space="preserve"> 9 odst. 5 stanovuje, že povolení k nakládání s vodami, které lze vykonávat pouze užíváním vodního díla, je možné vydat jen současně se stavebním povolením k takovému vodnímu řízení ve stavebním řízení.</w:t>
      </w:r>
    </w:p>
    <w:p w:rsidR="001853E2" w:rsidRDefault="001853E2" w:rsidP="00126F1F">
      <w:pPr>
        <w:jc w:val="both"/>
      </w:pPr>
      <w:r>
        <w:t>K re</w:t>
      </w:r>
      <w:r w:rsidR="00877152">
        <w:t>a</w:t>
      </w:r>
      <w:r>
        <w:t xml:space="preserve">lizaci jakéhokoli vodního díla podle </w:t>
      </w:r>
      <w:r>
        <w:t>§</w:t>
      </w:r>
      <w:r>
        <w:t xml:space="preserve">55 je tedy třeba stavbu umístit v územním řízení, tedy získat územní souhlas/ územní rozhodnutí v režimu stavebního zákona. Následně je třeba získat stavební povolení k vodnímu dílu podle </w:t>
      </w:r>
      <w:r>
        <w:t>§</w:t>
      </w:r>
      <w:r>
        <w:t xml:space="preserve"> 15 vodního zákona (pokud nepostačí ohlášení ve smyslu </w:t>
      </w:r>
      <w:r>
        <w:t>§</w:t>
      </w:r>
      <w:r>
        <w:t xml:space="preserve"> 15a)</w:t>
      </w:r>
      <w:r w:rsidR="00877152">
        <w:t>, soubě</w:t>
      </w:r>
      <w:r>
        <w:t xml:space="preserve">žně s tím je třeba získat </w:t>
      </w:r>
      <w:r w:rsidRPr="00BA48D0">
        <w:rPr>
          <w:b/>
        </w:rPr>
        <w:t xml:space="preserve">povolení k nakládání s vodami podle </w:t>
      </w:r>
      <w:r w:rsidRPr="00BA48D0">
        <w:rPr>
          <w:b/>
        </w:rPr>
        <w:t>§</w:t>
      </w:r>
      <w:r w:rsidRPr="00BA48D0">
        <w:rPr>
          <w:b/>
        </w:rPr>
        <w:t xml:space="preserve"> 8 odst. 1</w:t>
      </w:r>
      <w:r>
        <w:t>. Vedle vypouštění odpadních vod půjde nejčastěji o odběr podzemní vody (</w:t>
      </w:r>
      <w:r>
        <w:t>§</w:t>
      </w:r>
      <w:r>
        <w:t xml:space="preserve"> 8 odst. 1 písm. b).</w:t>
      </w:r>
    </w:p>
    <w:p w:rsidR="001853E2" w:rsidRPr="00877152" w:rsidRDefault="001853E2" w:rsidP="00126F1F">
      <w:pPr>
        <w:jc w:val="both"/>
      </w:pPr>
      <w:r>
        <w:t xml:space="preserve">V případě odběru podzemní vody </w:t>
      </w:r>
      <w:r w:rsidR="00877152">
        <w:t xml:space="preserve">je nutné zvážit </w:t>
      </w:r>
      <w:r w:rsidR="00877152" w:rsidRPr="00BA48D0">
        <w:rPr>
          <w:b/>
        </w:rPr>
        <w:t xml:space="preserve">poplatek za odebrané množství podzemní vody </w:t>
      </w:r>
      <w:r w:rsidR="00877152" w:rsidRPr="00BA48D0">
        <w:t>(</w:t>
      </w:r>
      <w:r w:rsidR="00877152" w:rsidRPr="00BA48D0">
        <w:t>§</w:t>
      </w:r>
      <w:r w:rsidR="00877152" w:rsidRPr="00BA48D0">
        <w:t xml:space="preserve"> 88)</w:t>
      </w:r>
      <w:r w:rsidR="00877152">
        <w:t xml:space="preserve"> a možnosti osvobození od něj (</w:t>
      </w:r>
      <w:r w:rsidR="00877152">
        <w:t>§</w:t>
      </w:r>
      <w:r w:rsidR="00877152">
        <w:t xml:space="preserve"> 88b).</w:t>
      </w:r>
    </w:p>
    <w:p w:rsidR="00964815" w:rsidRDefault="00964815" w:rsidP="00964815">
      <w:pPr>
        <w:jc w:val="both"/>
      </w:pPr>
    </w:p>
    <w:p w:rsidR="00877152" w:rsidRDefault="00877152" w:rsidP="00964815">
      <w:pPr>
        <w:jc w:val="both"/>
        <w:rPr>
          <w:b/>
        </w:rPr>
      </w:pPr>
      <w:r w:rsidRPr="00877152">
        <w:rPr>
          <w:b/>
        </w:rPr>
        <w:t>provoz kotle na tuhá paliva</w:t>
      </w:r>
    </w:p>
    <w:p w:rsidR="00877152" w:rsidRDefault="00877152" w:rsidP="00964815">
      <w:pPr>
        <w:jc w:val="both"/>
      </w:pPr>
      <w:r>
        <w:t xml:space="preserve">Zákon o ovzduší rozlišuje stacionární zdroje znečištění uvedené v Příloze 2 (tedy ty významné) a zdroje v příloze </w:t>
      </w:r>
      <w:r w:rsidR="00E744F3">
        <w:t>nevyjmenované</w:t>
      </w:r>
      <w:r>
        <w:t xml:space="preserve"> (tedy malé zdroje). </w:t>
      </w:r>
      <w:r w:rsidR="00E744F3">
        <w:t xml:space="preserve">Pro provoz zdroje uvedeného v příloze 2 (kotel od více než 0,3 MW) je nutné získat </w:t>
      </w:r>
      <w:r w:rsidR="00E744F3" w:rsidRPr="00BA48D0">
        <w:rPr>
          <w:b/>
        </w:rPr>
        <w:t xml:space="preserve">povolení k provozu stacionárního zdroje podle </w:t>
      </w:r>
      <w:r w:rsidR="00E744F3" w:rsidRPr="00BA48D0">
        <w:rPr>
          <w:b/>
        </w:rPr>
        <w:t>§</w:t>
      </w:r>
      <w:r w:rsidR="00E744F3" w:rsidRPr="00BA48D0">
        <w:rPr>
          <w:b/>
        </w:rPr>
        <w:t xml:space="preserve"> 11 odst. 2 písm. d)</w:t>
      </w:r>
      <w:r w:rsidR="00E744F3">
        <w:t>. Toto povolení vydává krajský úřad. K umístění „významného“ stacionárního zdroje je dále třeba závazné stanovisko krajského úřadu, závazné stanovisko je třeba rovněž pro provedení stavby „významného“ stacionárního zdroje (</w:t>
      </w:r>
      <w:r w:rsidR="00E744F3">
        <w:t>§</w:t>
      </w:r>
      <w:r w:rsidR="00E744F3">
        <w:t xml:space="preserve"> 11 odst. 2 písm. b), c)). Pro zdroje neuvedené v příloze 2, tedy typicky pro běžné domovní kotle, není třeba získat povolení (ani závazná stanoviska, pokud není zákonem stanoveno jinak – pak by byl příslušný obecní úřad obce s rozšířenou působností </w:t>
      </w:r>
      <w:r w:rsidR="00E744F3">
        <w:t>§</w:t>
      </w:r>
      <w:r w:rsidR="00E744F3">
        <w:t>11 odst. 3).</w:t>
      </w:r>
    </w:p>
    <w:p w:rsidR="00E744F3" w:rsidRDefault="00E744F3" w:rsidP="00964815">
      <w:pPr>
        <w:jc w:val="both"/>
      </w:pPr>
      <w:r w:rsidRPr="00BA48D0">
        <w:rPr>
          <w:b/>
        </w:rPr>
        <w:t>Provozovatel „malého“ stacionárního zdroje</w:t>
      </w:r>
      <w:r>
        <w:t xml:space="preserve"> je především vázán zákonem o ovzduší. Jedná se tedy zejména o </w:t>
      </w:r>
      <w:r w:rsidRPr="00BA48D0">
        <w:rPr>
          <w:b/>
        </w:rPr>
        <w:t xml:space="preserve">povinnosti v </w:t>
      </w:r>
      <w:r w:rsidRPr="00BA48D0">
        <w:rPr>
          <w:b/>
        </w:rPr>
        <w:t>§</w:t>
      </w:r>
      <w:r w:rsidRPr="00BA48D0">
        <w:rPr>
          <w:b/>
        </w:rPr>
        <w:t xml:space="preserve"> 17</w:t>
      </w:r>
      <w:r>
        <w:t>, které dopadají na každého provozovatele stacionárního zdroje (mezi nimi</w:t>
      </w:r>
      <w:r w:rsidR="00D07F23">
        <w:t xml:space="preserve"> zejména písm. a), b) dodržování emisních limitů, …, c) spalování paliv splňujících požadavky na kvalitu paliv, …,</w:t>
      </w:r>
      <w:r>
        <w:t xml:space="preserve"> </w:t>
      </w:r>
      <w:r w:rsidR="00D07F23">
        <w:t>pravidelná revize</w:t>
      </w:r>
      <w:r>
        <w:t xml:space="preserve"> ve smyslu </w:t>
      </w:r>
      <w:r>
        <w:t>§</w:t>
      </w:r>
      <w:r>
        <w:t xml:space="preserve"> 17 odst. 1 písm. h). Pro provozovatele „významného“ stacionárního zdroje pak platí další povinnosti v </w:t>
      </w:r>
      <w:r>
        <w:t>§</w:t>
      </w:r>
      <w:r>
        <w:t xml:space="preserve"> 17 odst. 3.  </w:t>
      </w:r>
    </w:p>
    <w:p w:rsidR="00BA48D0" w:rsidRPr="00BA48D0" w:rsidRDefault="00BA48D0" w:rsidP="00BA48D0">
      <w:pPr>
        <w:jc w:val="both"/>
      </w:pPr>
      <w:r>
        <w:t>V případě</w:t>
      </w:r>
      <w:bookmarkStart w:id="0" w:name="_GoBack"/>
      <w:bookmarkEnd w:id="0"/>
      <w:r>
        <w:t xml:space="preserve"> vyjmenovaných zdrojů v příloze 2 je nutné vzít do úvahy rovněž poplatkovou povinnost – </w:t>
      </w:r>
      <w:r w:rsidRPr="00BA48D0">
        <w:rPr>
          <w:b/>
        </w:rPr>
        <w:t>poplatek za znečišťování (§ 15).</w:t>
      </w:r>
      <w:r>
        <w:t xml:space="preserve"> </w:t>
      </w:r>
    </w:p>
    <w:p w:rsidR="00BA48D0" w:rsidRPr="00BA48D0" w:rsidRDefault="00BA48D0">
      <w:pPr>
        <w:jc w:val="both"/>
      </w:pPr>
    </w:p>
    <w:sectPr w:rsidR="00BA48D0" w:rsidRPr="00BA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97"/>
    <w:rsid w:val="000B0835"/>
    <w:rsid w:val="00126F1F"/>
    <w:rsid w:val="001853E2"/>
    <w:rsid w:val="00877152"/>
    <w:rsid w:val="008A3E44"/>
    <w:rsid w:val="00964815"/>
    <w:rsid w:val="009B0A4C"/>
    <w:rsid w:val="00BA48D0"/>
    <w:rsid w:val="00C15197"/>
    <w:rsid w:val="00D07F23"/>
    <w:rsid w:val="00E744F3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1C16"/>
  <w15:chartTrackingRefBased/>
  <w15:docId w15:val="{EEF8CFB4-3BC9-4F60-B0C8-5EEB7A0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CB0F-7280-4B68-8B25-3170604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2020-01-01T09:51:00Z</dcterms:created>
  <dcterms:modified xsi:type="dcterms:W3CDTF">2020-01-01T11:43:00Z</dcterms:modified>
</cp:coreProperties>
</file>