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60" w:rsidRDefault="007022E9">
      <w:r>
        <w:t>Ovzduší – důležité paragrafy</w:t>
      </w:r>
    </w:p>
    <w:p w:rsidR="007022E9" w:rsidRDefault="007022E9"/>
    <w:p w:rsidR="0035041C" w:rsidRPr="0035041C" w:rsidRDefault="0035041C">
      <w:pPr>
        <w:rPr>
          <w:b/>
        </w:rPr>
      </w:pPr>
      <w:r w:rsidRPr="0035041C">
        <w:rPr>
          <w:b/>
        </w:rPr>
        <w:t xml:space="preserve">Zákon č. 201/2012 Sb., o </w:t>
      </w:r>
      <w:r w:rsidR="007C3277">
        <w:rPr>
          <w:b/>
        </w:rPr>
        <w:t xml:space="preserve">ochraně </w:t>
      </w:r>
      <w:r w:rsidRPr="0035041C">
        <w:rPr>
          <w:b/>
        </w:rPr>
        <w:t>ovzduší</w:t>
      </w:r>
    </w:p>
    <w:p w:rsidR="0035041C" w:rsidRDefault="0035041C"/>
    <w:p w:rsidR="007022E9" w:rsidRDefault="007022E9">
      <w:r>
        <w:t>§ 1 ochrana ovzduší – definice</w:t>
      </w:r>
    </w:p>
    <w:p w:rsidR="007022E9" w:rsidRDefault="007022E9">
      <w:r>
        <w:t>§ 2 e) stacionární zdroj, f) mobilní zdroj</w:t>
      </w:r>
    </w:p>
    <w:p w:rsidR="007022E9" w:rsidRDefault="007022E9">
      <w:pPr>
        <w:rPr>
          <w:b/>
        </w:rPr>
      </w:pPr>
      <w:r w:rsidRPr="007022E9">
        <w:rPr>
          <w:b/>
        </w:rPr>
        <w:t>§ 2 h) provozovatel</w:t>
      </w:r>
    </w:p>
    <w:p w:rsidR="007022E9" w:rsidRDefault="007022E9">
      <w:r w:rsidRPr="007022E9">
        <w:t xml:space="preserve">§ </w:t>
      </w:r>
      <w:r>
        <w:t>i, j, k) emisní limit, emisní strop, imisní limit + § 3</w:t>
      </w:r>
    </w:p>
    <w:p w:rsidR="007022E9" w:rsidRDefault="007022E9">
      <w:r>
        <w:t>§ 2 p) spalovna</w:t>
      </w:r>
    </w:p>
    <w:p w:rsidR="007022E9" w:rsidRDefault="007022E9">
      <w:r>
        <w:t>§ 3 přípustná úroveň znečištění</w:t>
      </w:r>
    </w:p>
    <w:p w:rsidR="007022E9" w:rsidRPr="007022E9" w:rsidRDefault="007022E9">
      <w:r>
        <w:t xml:space="preserve">§ 4 přípustná úroveň znečišťování, </w:t>
      </w:r>
      <w:r w:rsidRPr="007022E9">
        <w:rPr>
          <w:b/>
        </w:rPr>
        <w:t>§ 4 odst. + obecné a zvláštní emisní limity + § 4 odst. 3</w:t>
      </w:r>
      <w:r>
        <w:rPr>
          <w:b/>
        </w:rPr>
        <w:t xml:space="preserve"> </w:t>
      </w:r>
      <w:r w:rsidRPr="007022E9">
        <w:t>+ odst. 9</w:t>
      </w:r>
    </w:p>
    <w:p w:rsidR="007022E9" w:rsidRPr="007022E9" w:rsidRDefault="007022E9">
      <w:r w:rsidRPr="007022E9">
        <w:t>§ 4 odst. 4 emisní strop</w:t>
      </w:r>
    </w:p>
    <w:p w:rsidR="007022E9" w:rsidRDefault="007022E9">
      <w:r w:rsidRPr="007022E9">
        <w:t xml:space="preserve">§ 7 </w:t>
      </w:r>
      <w:r>
        <w:t>informační systém kvality ovzduší + registr emisí a stacionárních zdrojů</w:t>
      </w:r>
    </w:p>
    <w:p w:rsidR="007022E9" w:rsidRDefault="007022E9"/>
    <w:p w:rsidR="00D55796" w:rsidRDefault="007022E9">
      <w:r>
        <w:t>Koncepční nástroje</w:t>
      </w:r>
    </w:p>
    <w:p w:rsidR="007022E9" w:rsidRDefault="007022E9">
      <w:r>
        <w:t>§ 8 Národní program snižování emisí (Ministerstvo, schválen vládou)</w:t>
      </w:r>
    </w:p>
    <w:p w:rsidR="007022E9" w:rsidRDefault="007022E9">
      <w:r w:rsidRPr="00D55796">
        <w:rPr>
          <w:b/>
        </w:rPr>
        <w:t>§ 9 Programy zlepšování kvality ovzduší</w:t>
      </w:r>
      <w:r w:rsidR="00401A2E">
        <w:t xml:space="preserve"> – není stanovena právní forma</w:t>
      </w:r>
    </w:p>
    <w:p w:rsidR="007022E9" w:rsidRDefault="00D55796">
      <w:r>
        <w:t>§ 9 odst. 4 námitka – provozovatel stacionárního zdroje, u kterého byl zjištěn významný příspěvek k překročení imisního limitu</w:t>
      </w:r>
    </w:p>
    <w:p w:rsidR="00D55796" w:rsidRDefault="00D55796">
      <w:r w:rsidRPr="00D55796">
        <w:rPr>
          <w:b/>
        </w:rPr>
        <w:t>§ 10 smogová situace</w:t>
      </w:r>
      <w:r>
        <w:t xml:space="preserve"> + odst. 2 vyhlašování + odst. 6 uveřejňování</w:t>
      </w:r>
    </w:p>
    <w:p w:rsidR="0035041C" w:rsidRDefault="0035041C">
      <w:r>
        <w:t>Příloha č. 3 – aglomerace a zóny (3 aglomerace a 7 zón)</w:t>
      </w:r>
    </w:p>
    <w:p w:rsidR="00D55796" w:rsidRDefault="00D55796">
      <w:r>
        <w:t>§ 10 odst. 3 zvláštní podmínky provozu pro stacionární zdroje, které významně v dané lokalitě přispívají k úrovni znečištění</w:t>
      </w:r>
    </w:p>
    <w:p w:rsidR="00D55796" w:rsidRDefault="00D55796">
      <w:r>
        <w:t>§ 10 odst. 4 regulační řád</w:t>
      </w:r>
    </w:p>
    <w:p w:rsidR="00D55796" w:rsidRDefault="00D55796"/>
    <w:p w:rsidR="00D55796" w:rsidRDefault="00D55796">
      <w:r>
        <w:t>Stanoviska, …</w:t>
      </w:r>
    </w:p>
    <w:p w:rsidR="00D55796" w:rsidRDefault="00D55796">
      <w:r>
        <w:t>§ 11 odst. 1 a) MŽP stanovisko k PÚR</w:t>
      </w:r>
    </w:p>
    <w:p w:rsidR="00D55796" w:rsidRDefault="00D55796">
      <w:r>
        <w:t>§ 11 odst. 2 a) krajský úřad stanovisko k ÚP a regulačnímu plánu</w:t>
      </w:r>
    </w:p>
    <w:p w:rsidR="00D55796" w:rsidRPr="00ED7713" w:rsidRDefault="00D55796">
      <w:pPr>
        <w:rPr>
          <w:b/>
        </w:rPr>
      </w:pPr>
      <w:r w:rsidRPr="00D55796">
        <w:rPr>
          <w:b/>
        </w:rPr>
        <w:t>§ 11 odst. 2 b) závazné stanovisko</w:t>
      </w:r>
      <w:r w:rsidR="003F6AFB">
        <w:rPr>
          <w:b/>
        </w:rPr>
        <w:t xml:space="preserve"> krajského úřadu</w:t>
      </w:r>
      <w:r w:rsidRPr="00D55796">
        <w:rPr>
          <w:b/>
        </w:rPr>
        <w:t xml:space="preserve"> k umístění stacionárního zdroje v příloze 2</w:t>
      </w:r>
      <w:r>
        <w:rPr>
          <w:b/>
        </w:rPr>
        <w:t xml:space="preserve"> + c) k provedení stavby </w:t>
      </w:r>
      <w:r w:rsidR="003F6AFB">
        <w:rPr>
          <w:b/>
        </w:rPr>
        <w:t xml:space="preserve">+ </w:t>
      </w:r>
      <w:r w:rsidR="003F6AFB">
        <w:t>§ 11 odst. 4 vyjádření obecního úřadu do 15 dnů</w:t>
      </w:r>
      <w:r w:rsidR="00ED7713">
        <w:t xml:space="preserve"> + </w:t>
      </w:r>
      <w:r w:rsidR="00ED7713" w:rsidRPr="00ED7713">
        <w:rPr>
          <w:b/>
        </w:rPr>
        <w:t>§ 12 odst. 6 bez závazného stanoviska nelze vydat…</w:t>
      </w:r>
    </w:p>
    <w:p w:rsidR="003F6AFB" w:rsidRPr="003F6AFB" w:rsidRDefault="003F6AFB">
      <w:r>
        <w:t>§ 11 odst. 5 kompenzační opatření</w:t>
      </w:r>
      <w:r w:rsidR="00577012">
        <w:t xml:space="preserve"> k závaznému stanovisku + odst. 7 navrhuje žadatel o vydání</w:t>
      </w:r>
    </w:p>
    <w:p w:rsidR="00D55796" w:rsidRDefault="00D55796">
      <w:pPr>
        <w:rPr>
          <w:b/>
        </w:rPr>
      </w:pPr>
      <w:r w:rsidRPr="00D55796">
        <w:rPr>
          <w:b/>
        </w:rPr>
        <w:lastRenderedPageBreak/>
        <w:t>§ 11 odst. 2 d) povolení provozu stacionárního zdroje v příloze 2</w:t>
      </w:r>
    </w:p>
    <w:p w:rsidR="00882468" w:rsidRDefault="00882468">
      <w:r>
        <w:rPr>
          <w:b/>
        </w:rPr>
        <w:t xml:space="preserve">§ </w:t>
      </w:r>
      <w:r w:rsidR="00ED7713">
        <w:rPr>
          <w:b/>
        </w:rPr>
        <w:t xml:space="preserve">12 odst. 4 podmínky pro provoz stacionárního zdroje </w:t>
      </w:r>
      <w:r w:rsidR="00ED7713">
        <w:t xml:space="preserve">+ § 12 odst. 7 platnost povolení </w:t>
      </w:r>
    </w:p>
    <w:p w:rsidR="00ED7713" w:rsidRDefault="00ED7713">
      <w:r>
        <w:t>§ 12 odst. 4 písm. d) provozní řád (jen pro vyjmenované + § 12 odst. 8 vyhláška ministerstva</w:t>
      </w:r>
    </w:p>
    <w:p w:rsidR="00ED7713" w:rsidRDefault="00ED7713">
      <w:pPr>
        <w:rPr>
          <w:rFonts w:ascii="Calibri" w:hAnsi="Calibri" w:cs="Calibri"/>
        </w:rPr>
      </w:pPr>
      <w:r>
        <w:rPr>
          <w:rFonts w:ascii="Calibri" w:hAnsi="Calibri" w:cs="Calibri"/>
        </w:rPr>
        <w:t>§ 13 odst. 1 změna (zpřísnění) podmínek provozu</w:t>
      </w:r>
    </w:p>
    <w:p w:rsidR="00ED7713" w:rsidRDefault="00ED7713">
      <w:pPr>
        <w:rPr>
          <w:rFonts w:ascii="Calibri" w:hAnsi="Calibri" w:cs="Calibri"/>
        </w:rPr>
      </w:pPr>
      <w:r>
        <w:rPr>
          <w:rFonts w:ascii="Calibri" w:hAnsi="Calibri" w:cs="Calibri"/>
        </w:rPr>
        <w:t>§ 13 odst. 2 změna okolností rozhodných pro vydání povolení – změna</w:t>
      </w:r>
    </w:p>
    <w:p w:rsidR="00ED7713" w:rsidRDefault="00ED7713">
      <w:pPr>
        <w:rPr>
          <w:rFonts w:ascii="Calibri" w:hAnsi="Calibri" w:cs="Calibri"/>
        </w:rPr>
      </w:pPr>
      <w:r>
        <w:rPr>
          <w:rFonts w:ascii="Calibri" w:hAnsi="Calibri" w:cs="Calibri"/>
        </w:rPr>
        <w:t>§ 13 odst. 3 zrušení, pokud není déle než 8 let využíváno bez závažného důvodu</w:t>
      </w:r>
    </w:p>
    <w:p w:rsidR="00ED7713" w:rsidRPr="00ED7713" w:rsidRDefault="00ED7713">
      <w:pPr>
        <w:rPr>
          <w:rFonts w:ascii="Calibri" w:hAnsi="Calibri" w:cs="Calibri"/>
          <w:b/>
        </w:rPr>
      </w:pPr>
      <w:r w:rsidRPr="00ED7713">
        <w:rPr>
          <w:rFonts w:ascii="Calibri" w:hAnsi="Calibri" w:cs="Calibri"/>
          <w:b/>
        </w:rPr>
        <w:t xml:space="preserve">§ 14 </w:t>
      </w:r>
      <w:proofErr w:type="spellStart"/>
      <w:r w:rsidRPr="00ED7713">
        <w:rPr>
          <w:rFonts w:ascii="Calibri" w:hAnsi="Calibri" w:cs="Calibri"/>
          <w:b/>
        </w:rPr>
        <w:t>nízkoemisní</w:t>
      </w:r>
      <w:proofErr w:type="spellEnd"/>
      <w:r w:rsidRPr="00ED7713">
        <w:rPr>
          <w:rFonts w:ascii="Calibri" w:hAnsi="Calibri" w:cs="Calibri"/>
          <w:b/>
        </w:rPr>
        <w:t xml:space="preserve"> zóny</w:t>
      </w:r>
    </w:p>
    <w:p w:rsidR="00D55796" w:rsidRDefault="00ED7713">
      <w:r w:rsidRPr="00ED7713">
        <w:rPr>
          <w:b/>
        </w:rPr>
        <w:t>§ 14 odst. 1 Rada obce, opatřením obecné povahy</w:t>
      </w:r>
      <w:r>
        <w:rPr>
          <w:b/>
        </w:rPr>
        <w:t xml:space="preserve"> </w:t>
      </w:r>
      <w:r w:rsidRPr="00ED7713">
        <w:t>+</w:t>
      </w:r>
      <w:r>
        <w:t xml:space="preserve"> odst. 3 informuje ministerstvo (vede seznam)</w:t>
      </w:r>
    </w:p>
    <w:p w:rsidR="00ED7713" w:rsidRDefault="00ED7713">
      <w:r>
        <w:t>§ 14 odst. 4 zvláštní podmínky pro smogovou situaci</w:t>
      </w:r>
    </w:p>
    <w:p w:rsidR="00ED7713" w:rsidRDefault="00ED7713">
      <w:r>
        <w:t>§ 14 odst. 5 možnost výjimek</w:t>
      </w:r>
    </w:p>
    <w:p w:rsidR="00ED7713" w:rsidRDefault="00ED7713">
      <w:r>
        <w:t>§ 14 odst. 6 výroba emisní plakety + úplata + odst. 8 vláda stanoví cenu</w:t>
      </w:r>
    </w:p>
    <w:p w:rsidR="00A37C93" w:rsidRDefault="00A37C93">
      <w:r>
        <w:t>§ 14 odst. 6 nařízení vlády – způsob zařazení do emisních kategorií, označení, vzory, …</w:t>
      </w:r>
    </w:p>
    <w:p w:rsidR="00A37C93" w:rsidRDefault="00A37C93">
      <w:pPr>
        <w:rPr>
          <w:b/>
        </w:rPr>
      </w:pPr>
      <w:r w:rsidRPr="00A37C93">
        <w:rPr>
          <w:b/>
        </w:rPr>
        <w:t>§ 15 poplatek za znečišťování</w:t>
      </w:r>
    </w:p>
    <w:p w:rsidR="00A37C93" w:rsidRDefault="00A37C93">
      <w:pPr>
        <w:rPr>
          <w:b/>
        </w:rPr>
      </w:pPr>
      <w:r>
        <w:rPr>
          <w:b/>
        </w:rPr>
        <w:t>§ 15 odst. 1 poplatník – provozovatel stacionárního zdroje v příloze 2</w:t>
      </w:r>
    </w:p>
    <w:p w:rsidR="00A37C93" w:rsidRDefault="00A37C93">
      <w:pPr>
        <w:rPr>
          <w:b/>
        </w:rPr>
      </w:pPr>
      <w:r>
        <w:rPr>
          <w:b/>
        </w:rPr>
        <w:t>§ 15 odst. 2 předmět – vybrané látky: Příloha</w:t>
      </w:r>
    </w:p>
    <w:p w:rsidR="00A37C93" w:rsidRDefault="00A37C93">
      <w:r w:rsidRPr="00A37C93">
        <w:t xml:space="preserve">§ </w:t>
      </w:r>
      <w:r>
        <w:t xml:space="preserve">15 odst. 3 osvobození od poplatku + </w:t>
      </w:r>
      <w:r w:rsidR="007C4960">
        <w:t>odst. 6</w:t>
      </w:r>
    </w:p>
    <w:p w:rsidR="007C4960" w:rsidRDefault="007C4960">
      <w:r>
        <w:t>§ 15 odst. 13 správa poplatku – krajské úřady +</w:t>
      </w:r>
      <w:r w:rsidRPr="007C4960">
        <w:rPr>
          <w:b/>
        </w:rPr>
        <w:t xml:space="preserve"> odst. 14 výnos</w:t>
      </w:r>
      <w:r>
        <w:rPr>
          <w:b/>
        </w:rPr>
        <w:t xml:space="preserve"> </w:t>
      </w:r>
      <w:r>
        <w:t>(pro kraje vázán na ochranu životního prostředí)</w:t>
      </w:r>
    </w:p>
    <w:p w:rsidR="0035041C" w:rsidRDefault="0035041C">
      <w:r>
        <w:t>Příloha č. 9 – sazby poplatků + vyjmenované látky</w:t>
      </w:r>
    </w:p>
    <w:p w:rsidR="004C1B50" w:rsidRDefault="004C1B50">
      <w:r>
        <w:t>§ 16 odst. 1 povinnosti osoby uvádějící na trh paliva</w:t>
      </w:r>
    </w:p>
    <w:p w:rsidR="004C1B50" w:rsidRDefault="004C1B50">
      <w:pPr>
        <w:rPr>
          <w:b/>
        </w:rPr>
      </w:pPr>
      <w:r w:rsidRPr="004C1B50">
        <w:rPr>
          <w:b/>
        </w:rPr>
        <w:t>§ 16 odst. 4</w:t>
      </w:r>
      <w:r>
        <w:rPr>
          <w:b/>
        </w:rPr>
        <w:t xml:space="preserve"> ohniště</w:t>
      </w:r>
    </w:p>
    <w:p w:rsidR="004C1B50" w:rsidRDefault="004C1B50">
      <w:pPr>
        <w:rPr>
          <w:b/>
        </w:rPr>
      </w:pPr>
      <w:r w:rsidRPr="004C1B50">
        <w:rPr>
          <w:b/>
        </w:rPr>
        <w:t>§ 16 odst. 5 podmínky pro spalování suchého rostlinného materiálu v otevřeném ohništi – obec, obecně závazná vyhláška</w:t>
      </w:r>
    </w:p>
    <w:p w:rsidR="004C1B50" w:rsidRDefault="004C1B50">
      <w:r>
        <w:t xml:space="preserve">§ 16 odst. 9 </w:t>
      </w:r>
      <w:r w:rsidR="000B511E">
        <w:t>požadavky na kvalitu biopaliv – ministerstvo vyhláškou</w:t>
      </w:r>
      <w:bookmarkStart w:id="0" w:name="_GoBack"/>
      <w:bookmarkEnd w:id="0"/>
    </w:p>
    <w:p w:rsidR="000B511E" w:rsidRDefault="000B511E">
      <w:r>
        <w:t>§ 17 odst. 1 povinnosti provozovatele stacionárního zdroje</w:t>
      </w:r>
    </w:p>
    <w:p w:rsidR="000B511E" w:rsidRDefault="000B511E">
      <w:pPr>
        <w:rPr>
          <w:b/>
        </w:rPr>
      </w:pPr>
      <w:r w:rsidRPr="000B511E">
        <w:rPr>
          <w:b/>
        </w:rPr>
        <w:t>§ 17 odst. 2 vstup do obydlí za účelem kontroly stacionárního zdroje</w:t>
      </w:r>
    </w:p>
    <w:p w:rsidR="000B511E" w:rsidRPr="000B511E" w:rsidRDefault="000B511E">
      <w:pPr>
        <w:rPr>
          <w:b/>
        </w:rPr>
      </w:pPr>
      <w:r w:rsidRPr="000B511E">
        <w:rPr>
          <w:b/>
        </w:rPr>
        <w:t>§ 17 odst. 3 povinnosti provozovatele stacionárního zdroje uvedeného v příloze 2</w:t>
      </w:r>
    </w:p>
    <w:p w:rsidR="000B511E" w:rsidRPr="000B511E" w:rsidRDefault="000B511E">
      <w:r w:rsidRPr="000B511E">
        <w:rPr>
          <w:b/>
        </w:rPr>
        <w:t xml:space="preserve">§ 22 odst. 1 opatření ke zjednání nápravy – inspekce/ obecní úřad </w:t>
      </w:r>
      <w:r>
        <w:rPr>
          <w:b/>
        </w:rPr>
        <w:t xml:space="preserve">s rozšířenou působností </w:t>
      </w:r>
      <w:r w:rsidRPr="000B511E">
        <w:rPr>
          <w:b/>
        </w:rPr>
        <w:t xml:space="preserve">+ případně následné rozhodnutí o zastavení </w:t>
      </w:r>
      <w:r>
        <w:rPr>
          <w:b/>
        </w:rPr>
        <w:t xml:space="preserve">provozu </w:t>
      </w:r>
      <w:r w:rsidRPr="000B511E">
        <w:rPr>
          <w:b/>
        </w:rPr>
        <w:t>stacionárního zdroje</w:t>
      </w:r>
      <w:r>
        <w:rPr>
          <w:b/>
        </w:rPr>
        <w:t xml:space="preserve"> </w:t>
      </w:r>
      <w:r>
        <w:t>+ odst. 3</w:t>
      </w:r>
      <w:r w:rsidR="0035041C">
        <w:t xml:space="preserve"> odvolání bez odkladného účinku + odst. 4 přechod povinností na právní nástupce</w:t>
      </w:r>
    </w:p>
    <w:p w:rsidR="0035041C" w:rsidRPr="000B511E" w:rsidRDefault="000B511E" w:rsidP="0035041C">
      <w:r w:rsidRPr="000B511E">
        <w:rPr>
          <w:b/>
        </w:rPr>
        <w:t>§ 22 odst. 2 rozhodnutí o zastavení provozu stacionárního zdroje – provozovaného bez povolení</w:t>
      </w:r>
      <w:r>
        <w:rPr>
          <w:b/>
        </w:rPr>
        <w:t xml:space="preserve"> </w:t>
      </w:r>
      <w:r w:rsidRPr="000B511E">
        <w:t xml:space="preserve">+ </w:t>
      </w:r>
      <w:r w:rsidR="0035041C">
        <w:t>odst. 3 odvolání bez odkladného účinku + odst. 4 přechod povinností na právní nástupce</w:t>
      </w:r>
    </w:p>
    <w:p w:rsidR="000B511E" w:rsidRDefault="0035041C">
      <w:r>
        <w:t>§ 23 přestupky fyzických osob + § 24 příslušný k projednání je obecní úřad s rozšířenou působností</w:t>
      </w:r>
    </w:p>
    <w:p w:rsidR="0035041C" w:rsidRDefault="0035041C">
      <w:r>
        <w:lastRenderedPageBreak/>
        <w:t>§ 25 přestupky právnických a podnikajících fyzických osob + § 26 příslušnost k projednání</w:t>
      </w:r>
    </w:p>
    <w:p w:rsidR="0035041C" w:rsidRDefault="0035041C">
      <w:r>
        <w:t>§ 28 postup kontrolních orgánů – povinnost prokázat se průkazem totožnosti</w:t>
      </w:r>
    </w:p>
    <w:p w:rsidR="0035041C" w:rsidRDefault="0035041C">
      <w:r>
        <w:t>§ 29 a</w:t>
      </w:r>
      <w:r w:rsidR="007C3277">
        <w:t>ktivní zpřístupňování informací</w:t>
      </w:r>
    </w:p>
    <w:p w:rsidR="007C3277" w:rsidRDefault="007C3277"/>
    <w:p w:rsidR="007C3277" w:rsidRDefault="007C3277"/>
    <w:p w:rsidR="007C3277" w:rsidRDefault="007C3277">
      <w:pPr>
        <w:rPr>
          <w:b/>
        </w:rPr>
      </w:pPr>
      <w:r w:rsidRPr="007C3277">
        <w:rPr>
          <w:b/>
        </w:rPr>
        <w:t>Zákon č. 73/2012 Sb., o látkách, které poškozují ozonovou vrstvu a o fluorovaných skleníkových plynech</w:t>
      </w:r>
    </w:p>
    <w:p w:rsidR="007C3277" w:rsidRPr="007C3277" w:rsidRDefault="007C3277">
      <w:pPr>
        <w:rPr>
          <w:b/>
        </w:rPr>
      </w:pPr>
    </w:p>
    <w:p w:rsidR="000B511E" w:rsidRDefault="007C3277">
      <w:r>
        <w:t>§ 1 předmět úpravy – pojem „regulovaná látka“ (látka, která poškozuje ozonovou vrstvu) + fluorované skleníkové plyny</w:t>
      </w:r>
    </w:p>
    <w:p w:rsidR="007C3277" w:rsidRDefault="007C3277">
      <w:r>
        <w:t>§ 2 provozovatel + recyklace (znovuzískání regulovaných látek nebo fluorovaných skleníkových plynů)</w:t>
      </w:r>
    </w:p>
    <w:p w:rsidR="007C3277" w:rsidRPr="007C3277" w:rsidRDefault="007C3277">
      <w:pPr>
        <w:rPr>
          <w:b/>
        </w:rPr>
      </w:pPr>
      <w:r w:rsidRPr="007C3277">
        <w:rPr>
          <w:b/>
        </w:rPr>
        <w:t>§ 3 odst. 1 nabytí regulovaných látek, jejichž použití je v rozporu s evropským nařízením – povinnost do 9 měsíců od okamžiku nabytí zneškodnit</w:t>
      </w:r>
    </w:p>
    <w:p w:rsidR="007C3277" w:rsidRDefault="007C3277">
      <w:r>
        <w:t>§ 4 podmínky pro provoz zařízení obsahujících regulované látky</w:t>
      </w:r>
    </w:p>
    <w:p w:rsidR="004C1B50" w:rsidRDefault="007C3277">
      <w:r>
        <w:t>§ 4 odst. 1 systém detekce úniků – nejméně 300 kg regulovaných látek v zařízení</w:t>
      </w:r>
    </w:p>
    <w:p w:rsidR="007C3277" w:rsidRDefault="007C3277">
      <w:r>
        <w:t>§ 4 odst. 2 evidenční kniha zařízení – nejméně 3 kg regulovaných látek v zařízení</w:t>
      </w:r>
    </w:p>
    <w:p w:rsidR="007C3277" w:rsidRDefault="007C3277">
      <w:r>
        <w:t>§ 5 označování výrobků nebo zařízení, které obsahují regulované látky (výrobce/dovozce/vývozce)</w:t>
      </w:r>
      <w:r w:rsidR="0086773E">
        <w:t xml:space="preserve"> + § 7 označování výrobků a zařízení, které obsahují fluorované skleníkové plyny</w:t>
      </w:r>
    </w:p>
    <w:p w:rsidR="007C3277" w:rsidRDefault="007C3277">
      <w:r>
        <w:t>§ 6 poplatek za regulované látky</w:t>
      </w:r>
    </w:p>
    <w:p w:rsidR="007C3277" w:rsidRDefault="007C3277">
      <w:r>
        <w:t>§ 6 odst. 1 poplatník – výrobce a dovozce + odst. 2 předmět – regulované látky a výrobky, které je obsahují + odst. 3 osvobození (vstupní suroviny)</w:t>
      </w:r>
    </w:p>
    <w:p w:rsidR="007C3277" w:rsidRDefault="007C3277">
      <w:r>
        <w:t>§ 6 odst. 4 základ – množství regulované látky v</w:t>
      </w:r>
      <w:r w:rsidR="00740075">
        <w:t> </w:t>
      </w:r>
      <w:r>
        <w:t>kilogramech</w:t>
      </w:r>
    </w:p>
    <w:p w:rsidR="00740075" w:rsidRDefault="00740075">
      <w:r>
        <w:t>§ 11 podávání zpráv (odst. 3 prostřednictvím integrovaného systému plnění ohlašovacích povinností)</w:t>
      </w:r>
    </w:p>
    <w:p w:rsidR="00740075" w:rsidRDefault="00740075">
      <w:pPr>
        <w:rPr>
          <w:b/>
        </w:rPr>
      </w:pPr>
      <w:r w:rsidRPr="00740075">
        <w:rPr>
          <w:b/>
        </w:rPr>
        <w:t>§ 14 opatření k nápravě – ČIŽP (ČOI)</w:t>
      </w:r>
    </w:p>
    <w:p w:rsidR="00740075" w:rsidRDefault="00740075">
      <w:r>
        <w:t xml:space="preserve">§ 15 přestupky fyzických osob </w:t>
      </w:r>
    </w:p>
    <w:p w:rsidR="00740075" w:rsidRDefault="00740075">
      <w:r>
        <w:t xml:space="preserve">§ 16, 17, … přestupky právnických a podnikajících fyzických osob </w:t>
      </w:r>
    </w:p>
    <w:p w:rsidR="00740075" w:rsidRDefault="00740075">
      <w:r>
        <w:t>§ 20 přestupky projednává ČIŽP (+ ČOI)</w:t>
      </w:r>
    </w:p>
    <w:p w:rsidR="00740075" w:rsidRDefault="00740075"/>
    <w:p w:rsidR="00740075" w:rsidRPr="00740075" w:rsidRDefault="00740075"/>
    <w:p w:rsidR="007C3277" w:rsidRPr="007C4960" w:rsidRDefault="007C3277"/>
    <w:p w:rsidR="00A37C93" w:rsidRPr="00ED7713" w:rsidRDefault="00A37C93">
      <w:r>
        <w:br w:type="column"/>
      </w:r>
    </w:p>
    <w:sectPr w:rsidR="00A37C93" w:rsidRPr="00ED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E9"/>
    <w:rsid w:val="000B511E"/>
    <w:rsid w:val="0035041C"/>
    <w:rsid w:val="003F6AFB"/>
    <w:rsid w:val="00401A2E"/>
    <w:rsid w:val="004C1B50"/>
    <w:rsid w:val="00577012"/>
    <w:rsid w:val="00597160"/>
    <w:rsid w:val="007022E9"/>
    <w:rsid w:val="00740075"/>
    <w:rsid w:val="007C3277"/>
    <w:rsid w:val="007C4960"/>
    <w:rsid w:val="0085679C"/>
    <w:rsid w:val="0086773E"/>
    <w:rsid w:val="00882468"/>
    <w:rsid w:val="00A37C93"/>
    <w:rsid w:val="00D55796"/>
    <w:rsid w:val="00E6378E"/>
    <w:rsid w:val="00ED7713"/>
    <w:rsid w:val="00F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4A5F"/>
  <w15:chartTrackingRefBased/>
  <w15:docId w15:val="{4760A65D-FC24-4674-81BF-9F711366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Fabsikova</dc:creator>
  <cp:keywords/>
  <dc:description/>
  <cp:lastModifiedBy>User</cp:lastModifiedBy>
  <cp:revision>3</cp:revision>
  <dcterms:created xsi:type="dcterms:W3CDTF">2019-12-29T13:30:00Z</dcterms:created>
  <dcterms:modified xsi:type="dcterms:W3CDTF">2019-12-29T13:31:00Z</dcterms:modified>
</cp:coreProperties>
</file>