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18669FB2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</w:t>
      </w:r>
      <w:r w:rsidR="004B27CF">
        <w:rPr>
          <w:rFonts w:ascii="Arial" w:hAnsi="Arial" w:cs="Arial"/>
          <w:b/>
          <w:bCs/>
          <w:lang w:val="en-GB"/>
        </w:rPr>
        <w:t>Competition Law II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03E153E2" w14:textId="1632D592" w:rsidR="009728C4" w:rsidRPr="009728C4" w:rsidRDefault="009728C4" w:rsidP="009728C4">
      <w:p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In their answer, the student should address the following elements in a clear and logically structured manner:</w:t>
      </w:r>
    </w:p>
    <w:p w14:paraId="3A213D3A" w14:textId="77777777" w:rsidR="009728C4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EU Merger Control: System and Procedural Framework</w:t>
      </w:r>
    </w:p>
    <w:p w14:paraId="028DE56F" w14:textId="77777777" w:rsidR="009728C4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 xml:space="preserve">Explain the purpose of EU merger control as the prevention of concentrations that would significantly impede effective competition, </w:t>
      </w:r>
      <w:proofErr w:type="gramStart"/>
      <w:r w:rsidRPr="009728C4">
        <w:rPr>
          <w:rFonts w:ascii="Arial" w:hAnsi="Arial" w:cs="Arial"/>
          <w:lang w:val="en-GB"/>
        </w:rPr>
        <w:t>in particular through</w:t>
      </w:r>
      <w:proofErr w:type="gramEnd"/>
      <w:r w:rsidRPr="009728C4">
        <w:rPr>
          <w:rFonts w:ascii="Arial" w:hAnsi="Arial" w:cs="Arial"/>
          <w:lang w:val="en-GB"/>
        </w:rPr>
        <w:t xml:space="preserve"> the creation or strengthening of a dominant position.</w:t>
      </w:r>
    </w:p>
    <w:p w14:paraId="0BFDDD0A" w14:textId="77777777" w:rsidR="009728C4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Identify Council Regulation (EC) No 139/2004 as the central legal instrument.</w:t>
      </w:r>
    </w:p>
    <w:p w14:paraId="16876D9F" w14:textId="62CC2238" w:rsidR="009728C4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Explain the notion of a concentration, including</w:t>
      </w:r>
      <w:r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mergers,</w:t>
      </w:r>
      <w:r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acquisition</w:t>
      </w:r>
      <w:r w:rsidR="009839B0">
        <w:rPr>
          <w:rFonts w:ascii="Arial" w:hAnsi="Arial" w:cs="Arial"/>
          <w:lang w:val="en-GB"/>
        </w:rPr>
        <w:t>s</w:t>
      </w:r>
      <w:r w:rsidRPr="009728C4">
        <w:rPr>
          <w:rFonts w:ascii="Arial" w:hAnsi="Arial" w:cs="Arial"/>
          <w:lang w:val="en-GB"/>
        </w:rPr>
        <w:t xml:space="preserve"> of control,</w:t>
      </w:r>
      <w:r>
        <w:rPr>
          <w:rFonts w:ascii="Arial" w:hAnsi="Arial" w:cs="Arial"/>
          <w:lang w:val="en-GB"/>
        </w:rPr>
        <w:t xml:space="preserve"> </w:t>
      </w:r>
      <w:r w:rsidR="009839B0">
        <w:rPr>
          <w:rFonts w:ascii="Arial" w:hAnsi="Arial" w:cs="Arial"/>
          <w:lang w:val="en-GB"/>
        </w:rPr>
        <w:t xml:space="preserve">and </w:t>
      </w:r>
      <w:r w:rsidRPr="009728C4">
        <w:rPr>
          <w:rFonts w:ascii="Arial" w:hAnsi="Arial" w:cs="Arial"/>
          <w:lang w:val="en-GB"/>
        </w:rPr>
        <w:t>full-function joint ventures.</w:t>
      </w:r>
    </w:p>
    <w:p w14:paraId="3D255840" w14:textId="77777777" w:rsidR="009728C4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Describe the jurisdictional thresholds based on turnover and their role in allocating competence between the EU and national authorities.</w:t>
      </w:r>
    </w:p>
    <w:p w14:paraId="569EA99A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9728C4">
        <w:rPr>
          <w:rFonts w:ascii="Arial" w:hAnsi="Arial" w:cs="Arial"/>
          <w:lang w:val="en-GB"/>
        </w:rPr>
        <w:t>Outline the procedural stages:</w:t>
      </w:r>
      <w:r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notification,</w:t>
      </w:r>
      <w:r w:rsidR="00104599">
        <w:rPr>
          <w:rFonts w:ascii="Arial" w:hAnsi="Arial" w:cs="Arial"/>
          <w:lang w:val="en-GB"/>
        </w:rPr>
        <w:t xml:space="preserve"> p</w:t>
      </w:r>
      <w:r w:rsidRPr="00104599">
        <w:rPr>
          <w:rFonts w:ascii="Arial" w:hAnsi="Arial" w:cs="Arial"/>
          <w:lang w:val="en-GB"/>
        </w:rPr>
        <w:t>hase I investigation,</w:t>
      </w:r>
      <w:r w:rsidR="00104599">
        <w:rPr>
          <w:rFonts w:ascii="Arial" w:hAnsi="Arial" w:cs="Arial"/>
          <w:lang w:val="en-GB"/>
        </w:rPr>
        <w:t xml:space="preserve"> p</w:t>
      </w:r>
      <w:r w:rsidRPr="00104599">
        <w:rPr>
          <w:rFonts w:ascii="Arial" w:hAnsi="Arial" w:cs="Arial"/>
          <w:lang w:val="en-GB"/>
        </w:rPr>
        <w:t>hase II in-depth investigation,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possible remedies and commitments.</w:t>
      </w:r>
    </w:p>
    <w:p w14:paraId="517402F7" w14:textId="724EDDC4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Identify the European Commission as the exclusive enforcement authority for concentrations with an EU dimension.</w:t>
      </w:r>
    </w:p>
    <w:p w14:paraId="47477AEC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Competition Rules for Private Undertakings vs Member States</w:t>
      </w:r>
    </w:p>
    <w:p w14:paraId="0F5C5991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Distinguish between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Articles 101 and 102 TFEU, which primarily address the conduct of private undertakings, and</w:t>
      </w:r>
      <w:r w:rsidR="00104599" w:rsidRP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Articles 106–109 TFEU, which regulate State involvement in the market.</w:t>
      </w:r>
    </w:p>
    <w:p w14:paraId="17581EE3" w14:textId="759BBAD4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that Member States are generally not subject to Articles 101 and 102 TFEU as such but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must not enact or maintain measures that undermine their effectiveness.</w:t>
      </w:r>
    </w:p>
    <w:p w14:paraId="42EF5740" w14:textId="4A25631D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Emphasise the principle that State action may not neutralise EU competition rules.</w:t>
      </w:r>
    </w:p>
    <w:p w14:paraId="531184AE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State Monopolies and Public Undertakings (Article 106 TFEU)</w:t>
      </w:r>
    </w:p>
    <w:p w14:paraId="6A601F16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Article 106(1) TFEU, requiring Member States not to adopt measures contrary to the Treaties in relation to public undertakings or undertakings with special or exclusive rights.</w:t>
      </w:r>
    </w:p>
    <w:p w14:paraId="74EE72BA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Identify Article 106(2) TFEU as allowing derogations for undertakings entrusted with services of general economic interest (SGEI), subject to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necessity, and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proportionality.</w:t>
      </w:r>
    </w:p>
    <w:p w14:paraId="4773F6D3" w14:textId="0559F2BD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the balance between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market integration and competition, and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Member State discretion in organising public services.</w:t>
      </w:r>
    </w:p>
    <w:p w14:paraId="056773A8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Concept and Definition of State Aid (Article 107 TFEU)</w:t>
      </w:r>
    </w:p>
    <w:p w14:paraId="2E503D8C" w14:textId="4010BCD8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Identify the four cumulative criteria of State aid under Article 107(1) TFEU</w:t>
      </w:r>
      <w:r w:rsidR="009839B0">
        <w:rPr>
          <w:rFonts w:ascii="Arial" w:hAnsi="Arial" w:cs="Arial"/>
          <w:lang w:val="en-GB"/>
        </w:rPr>
        <w:t>: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intervention by the State or through State resources,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selective advantage,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distortion of competition,</w:t>
      </w:r>
      <w:r w:rsidR="00104599">
        <w:rPr>
          <w:rFonts w:ascii="Arial" w:hAnsi="Arial" w:cs="Arial"/>
          <w:lang w:val="en-GB"/>
        </w:rPr>
        <w:t xml:space="preserve"> </w:t>
      </w:r>
      <w:r w:rsidR="009839B0">
        <w:rPr>
          <w:rFonts w:ascii="Arial" w:hAnsi="Arial" w:cs="Arial"/>
          <w:lang w:val="en-GB"/>
        </w:rPr>
        <w:t xml:space="preserve">and </w:t>
      </w:r>
      <w:r w:rsidRPr="00104599">
        <w:rPr>
          <w:rFonts w:ascii="Arial" w:hAnsi="Arial" w:cs="Arial"/>
          <w:lang w:val="en-GB"/>
        </w:rPr>
        <w:t>effect on trade between Member States.</w:t>
      </w:r>
    </w:p>
    <w:p w14:paraId="5AA1F793" w14:textId="79222772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why State aid is, in principle, incompatible with the internal market.</w:t>
      </w:r>
    </w:p>
    <w:p w14:paraId="5B3BDA78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Economic and Policy Rationale of State Aid Control</w:t>
      </w:r>
    </w:p>
    <w:p w14:paraId="3388F510" w14:textId="6B73657A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the economic rationale behind State aid control</w:t>
      </w:r>
      <w:r w:rsidR="009839B0">
        <w:rPr>
          <w:rFonts w:ascii="Arial" w:hAnsi="Arial" w:cs="Arial"/>
          <w:lang w:val="en-GB"/>
        </w:rPr>
        <w:t>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prevention of subsidy races,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avoidance of inefficient allocation of resources,</w:t>
      </w:r>
      <w:r w:rsidR="00104599">
        <w:rPr>
          <w:rFonts w:ascii="Arial" w:hAnsi="Arial" w:cs="Arial"/>
          <w:lang w:val="en-GB"/>
        </w:rPr>
        <w:t xml:space="preserve"> </w:t>
      </w:r>
      <w:r w:rsidR="009839B0">
        <w:rPr>
          <w:rFonts w:ascii="Arial" w:hAnsi="Arial" w:cs="Arial"/>
          <w:lang w:val="en-GB"/>
        </w:rPr>
        <w:t xml:space="preserve">and </w:t>
      </w:r>
      <w:r w:rsidRPr="00104599">
        <w:rPr>
          <w:rFonts w:ascii="Arial" w:hAnsi="Arial" w:cs="Arial"/>
          <w:lang w:val="en-GB"/>
        </w:rPr>
        <w:t>safeguarding a level playing field within the internal market.</w:t>
      </w:r>
    </w:p>
    <w:p w14:paraId="3D0398AD" w14:textId="77777777" w:rsidR="00C20E49" w:rsidRPr="00C20E49" w:rsidRDefault="00C20E49" w:rsidP="00C20E49">
      <w:pPr>
        <w:jc w:val="both"/>
        <w:rPr>
          <w:rFonts w:ascii="Arial" w:hAnsi="Arial" w:cs="Arial"/>
          <w:lang w:val="en-GB"/>
        </w:rPr>
      </w:pPr>
    </w:p>
    <w:p w14:paraId="66BEDFB5" w14:textId="0A50F2D6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lastRenderedPageBreak/>
        <w:t>Identify legitimate policy objectives that may justify State aid, such as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regional development,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environmental protection,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research and innovation,</w:t>
      </w:r>
      <w:r w:rsidR="00104599">
        <w:rPr>
          <w:rFonts w:ascii="Arial" w:hAnsi="Arial" w:cs="Arial"/>
          <w:lang w:val="en-GB"/>
        </w:rPr>
        <w:t xml:space="preserve"> </w:t>
      </w:r>
      <w:r w:rsidR="009839B0">
        <w:rPr>
          <w:rFonts w:ascii="Arial" w:hAnsi="Arial" w:cs="Arial"/>
          <w:lang w:val="en-GB"/>
        </w:rPr>
        <w:t xml:space="preserve">and </w:t>
      </w:r>
      <w:r w:rsidRPr="00104599">
        <w:rPr>
          <w:rFonts w:ascii="Arial" w:hAnsi="Arial" w:cs="Arial"/>
          <w:lang w:val="en-GB"/>
        </w:rPr>
        <w:t>services of general economic interest.</w:t>
      </w:r>
    </w:p>
    <w:p w14:paraId="5033F911" w14:textId="24265605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Refer to Articles 107(2) and 107(3) TFEU as the legal basis for compatibility assessments.</w:t>
      </w:r>
    </w:p>
    <w:p w14:paraId="5D9FF51C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Enforcement and Institutional Framework of State Aid Control</w:t>
      </w:r>
    </w:p>
    <w:p w14:paraId="14F88E67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Identify the European Commission as the central authority responsible for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assessing the compatibility of State aid,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approving, prohibiting, or conditioning aid measures.</w:t>
      </w:r>
    </w:p>
    <w:p w14:paraId="0A780422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Explain the standstill obligation under Article 108(3) TFEU.</w:t>
      </w:r>
    </w:p>
    <w:p w14:paraId="2993D075" w14:textId="62F91A5B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Mention the role of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national courts (recovery of unlawful aid),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the EU courts (judicial review of Commission decisions).</w:t>
      </w:r>
    </w:p>
    <w:p w14:paraId="2BE5E78B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Overall Assessment</w:t>
      </w:r>
    </w:p>
    <w:p w14:paraId="7F3C023A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Evaluate how EU competition law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integrates merger control,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disciplines State intervention, and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reconciles economic efficiency with broader policy objectives.</w:t>
      </w:r>
    </w:p>
    <w:p w14:paraId="0B6B9888" w14:textId="7AAAA2FF" w:rsidR="009728C4" w:rsidRP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Emphasise that Competition Law II complements Competition Law I by addressing structural market distortions rather than purely private conduct.</w:t>
      </w:r>
    </w:p>
    <w:p w14:paraId="5BD70593" w14:textId="77777777" w:rsidR="00104599" w:rsidRDefault="009728C4" w:rsidP="009728C4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Conclusion</w:t>
      </w:r>
    </w:p>
    <w:p w14:paraId="732C4273" w14:textId="77777777" w:rsidR="00104599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Summarise the key functions of EU competition law in regulating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mergers,</w:t>
      </w:r>
      <w:r w:rsidR="00104599">
        <w:rPr>
          <w:rFonts w:ascii="Arial" w:hAnsi="Arial" w:cs="Arial"/>
          <w:lang w:val="en-GB"/>
        </w:rPr>
        <w:t xml:space="preserve"> s</w:t>
      </w:r>
      <w:r w:rsidRPr="00104599">
        <w:rPr>
          <w:rFonts w:ascii="Arial" w:hAnsi="Arial" w:cs="Arial"/>
          <w:lang w:val="en-GB"/>
        </w:rPr>
        <w:t>tate monopolies,</w:t>
      </w:r>
      <w:r w:rsidR="00104599">
        <w:rPr>
          <w:rFonts w:ascii="Arial" w:hAnsi="Arial" w:cs="Arial"/>
          <w:lang w:val="en-GB"/>
        </w:rPr>
        <w:t xml:space="preserve"> </w:t>
      </w:r>
      <w:r w:rsidRPr="00104599">
        <w:rPr>
          <w:rFonts w:ascii="Arial" w:hAnsi="Arial" w:cs="Arial"/>
          <w:lang w:val="en-GB"/>
        </w:rPr>
        <w:t>public undertakings, and</w:t>
      </w:r>
      <w:r w:rsidR="00104599">
        <w:rPr>
          <w:rFonts w:ascii="Arial" w:hAnsi="Arial" w:cs="Arial"/>
          <w:lang w:val="en-GB"/>
        </w:rPr>
        <w:t xml:space="preserve"> s</w:t>
      </w:r>
      <w:r w:rsidRPr="00104599">
        <w:rPr>
          <w:rFonts w:ascii="Arial" w:hAnsi="Arial" w:cs="Arial"/>
          <w:lang w:val="en-GB"/>
        </w:rPr>
        <w:t>tate aid.</w:t>
      </w:r>
    </w:p>
    <w:p w14:paraId="6EFF8E95" w14:textId="65CDE022" w:rsidR="009728C4" w:rsidRPr="009839B0" w:rsidRDefault="009728C4" w:rsidP="009728C4">
      <w:pPr>
        <w:pStyle w:val="Odstavecseseznamem"/>
        <w:numPr>
          <w:ilvl w:val="1"/>
          <w:numId w:val="11"/>
        </w:num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lang w:val="en-GB"/>
        </w:rPr>
        <w:t>Conclude that EU competition law plays a crucial role in ensuring both market integration and fair competition, while allowing limited and controlled State intervention.</w:t>
      </w:r>
    </w:p>
    <w:p w14:paraId="42D48904" w14:textId="4E0D00C8" w:rsidR="009728C4" w:rsidRPr="00E12F09" w:rsidRDefault="009728C4" w:rsidP="009728C4">
      <w:pPr>
        <w:jc w:val="both"/>
        <w:rPr>
          <w:rFonts w:ascii="Arial" w:hAnsi="Arial" w:cs="Arial"/>
          <w:lang w:val="en-GB"/>
        </w:rPr>
      </w:pPr>
      <w:r w:rsidRPr="00104599">
        <w:rPr>
          <w:rFonts w:ascii="Arial" w:hAnsi="Arial" w:cs="Arial"/>
          <w:b/>
          <w:bCs/>
          <w:lang w:val="en-GB"/>
        </w:rPr>
        <w:t>Assessment note:</w:t>
      </w:r>
      <w:r w:rsidR="00104599"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There is no single correct answer. Students are assessed on their ability to</w:t>
      </w:r>
      <w:r w:rsidR="00104599"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explain the EU merger control system and procedures,</w:t>
      </w:r>
      <w:r w:rsidR="00104599"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distinguish between private and State-related competition rules,</w:t>
      </w:r>
      <w:r w:rsidR="00104599"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correctly interpret Articles 106–109 TFEU,</w:t>
      </w:r>
      <w:r w:rsidR="00104599">
        <w:rPr>
          <w:rFonts w:ascii="Arial" w:hAnsi="Arial" w:cs="Arial"/>
          <w:lang w:val="en-GB"/>
        </w:rPr>
        <w:t xml:space="preserve"> </w:t>
      </w:r>
      <w:r w:rsidRPr="009728C4">
        <w:rPr>
          <w:rFonts w:ascii="Arial" w:hAnsi="Arial" w:cs="Arial"/>
          <w:lang w:val="en-GB"/>
        </w:rPr>
        <w:t>understand and critically assess the rationale of EU State aid control,</w:t>
      </w:r>
      <w:r w:rsidR="00104599">
        <w:rPr>
          <w:rFonts w:ascii="Arial" w:hAnsi="Arial" w:cs="Arial"/>
          <w:lang w:val="en-GB"/>
        </w:rPr>
        <w:t xml:space="preserve"> </w:t>
      </w:r>
      <w:r w:rsidR="009839B0">
        <w:rPr>
          <w:rFonts w:ascii="Arial" w:hAnsi="Arial" w:cs="Arial"/>
          <w:lang w:val="en-GB"/>
        </w:rPr>
        <w:t xml:space="preserve">and </w:t>
      </w:r>
      <w:r w:rsidRPr="009728C4">
        <w:rPr>
          <w:rFonts w:ascii="Arial" w:hAnsi="Arial" w:cs="Arial"/>
          <w:lang w:val="en-GB"/>
        </w:rPr>
        <w:t>present a coherent and structured legal analysis.</w:t>
      </w:r>
    </w:p>
    <w:p w14:paraId="06517D40" w14:textId="31926A3F" w:rsidR="00516BDC" w:rsidRPr="00E12F09" w:rsidRDefault="00516BDC" w:rsidP="00DA3BEF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5E0D" w14:textId="77777777" w:rsidR="00881776" w:rsidRDefault="00881776" w:rsidP="00D603FA">
      <w:pPr>
        <w:spacing w:after="0" w:line="240" w:lineRule="auto"/>
      </w:pPr>
      <w:r>
        <w:separator/>
      </w:r>
    </w:p>
  </w:endnote>
  <w:endnote w:type="continuationSeparator" w:id="0">
    <w:p w14:paraId="767913ED" w14:textId="77777777" w:rsidR="00881776" w:rsidRDefault="00881776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881776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46397" w14:textId="77777777" w:rsidR="00881776" w:rsidRDefault="00881776" w:rsidP="00D603FA">
      <w:pPr>
        <w:spacing w:after="0" w:line="240" w:lineRule="auto"/>
      </w:pPr>
      <w:r>
        <w:separator/>
      </w:r>
    </w:p>
  </w:footnote>
  <w:footnote w:type="continuationSeparator" w:id="0">
    <w:p w14:paraId="12A29092" w14:textId="77777777" w:rsidR="00881776" w:rsidRDefault="00881776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881776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1365"/>
    <w:multiLevelType w:val="hybridMultilevel"/>
    <w:tmpl w:val="EED06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C01D9"/>
    <w:multiLevelType w:val="hybridMultilevel"/>
    <w:tmpl w:val="40F093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472A6"/>
    <w:multiLevelType w:val="hybridMultilevel"/>
    <w:tmpl w:val="2E4A4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2228B"/>
    <w:multiLevelType w:val="hybridMultilevel"/>
    <w:tmpl w:val="C06A4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3"/>
  </w:num>
  <w:num w:numId="2" w16cid:durableId="955215461">
    <w:abstractNumId w:val="4"/>
  </w:num>
  <w:num w:numId="3" w16cid:durableId="1751076289">
    <w:abstractNumId w:val="6"/>
  </w:num>
  <w:num w:numId="4" w16cid:durableId="134489697">
    <w:abstractNumId w:val="2"/>
  </w:num>
  <w:num w:numId="5" w16cid:durableId="1690908874">
    <w:abstractNumId w:val="1"/>
  </w:num>
  <w:num w:numId="6" w16cid:durableId="1196775449">
    <w:abstractNumId w:val="9"/>
  </w:num>
  <w:num w:numId="7" w16cid:durableId="1649556401">
    <w:abstractNumId w:val="7"/>
  </w:num>
  <w:num w:numId="8" w16cid:durableId="862128734">
    <w:abstractNumId w:val="0"/>
  </w:num>
  <w:num w:numId="9" w16cid:durableId="1422800431">
    <w:abstractNumId w:val="10"/>
  </w:num>
  <w:num w:numId="10" w16cid:durableId="1987540109">
    <w:abstractNumId w:val="8"/>
  </w:num>
  <w:num w:numId="11" w16cid:durableId="140379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316A4"/>
    <w:rsid w:val="000712D4"/>
    <w:rsid w:val="00072C66"/>
    <w:rsid w:val="000B1F89"/>
    <w:rsid w:val="000E68C4"/>
    <w:rsid w:val="000E6DDB"/>
    <w:rsid w:val="00104599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2AEB"/>
    <w:rsid w:val="002E4789"/>
    <w:rsid w:val="002E7BA5"/>
    <w:rsid w:val="002F1684"/>
    <w:rsid w:val="002F38A7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B27CF"/>
    <w:rsid w:val="004E1575"/>
    <w:rsid w:val="00515760"/>
    <w:rsid w:val="00516BDC"/>
    <w:rsid w:val="00556A68"/>
    <w:rsid w:val="0057347B"/>
    <w:rsid w:val="00575F67"/>
    <w:rsid w:val="00592045"/>
    <w:rsid w:val="005D684D"/>
    <w:rsid w:val="006300BD"/>
    <w:rsid w:val="006632C1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408B"/>
    <w:rsid w:val="007A5E40"/>
    <w:rsid w:val="007A655D"/>
    <w:rsid w:val="007C4E25"/>
    <w:rsid w:val="00807FA6"/>
    <w:rsid w:val="00824116"/>
    <w:rsid w:val="008455C8"/>
    <w:rsid w:val="00881776"/>
    <w:rsid w:val="00891AC4"/>
    <w:rsid w:val="008B79BC"/>
    <w:rsid w:val="008F7F42"/>
    <w:rsid w:val="00932327"/>
    <w:rsid w:val="00937494"/>
    <w:rsid w:val="009508AC"/>
    <w:rsid w:val="00957616"/>
    <w:rsid w:val="00957D19"/>
    <w:rsid w:val="0097055C"/>
    <w:rsid w:val="009728C4"/>
    <w:rsid w:val="00972A17"/>
    <w:rsid w:val="009839B0"/>
    <w:rsid w:val="009A2B09"/>
    <w:rsid w:val="009D46F8"/>
    <w:rsid w:val="009E0A97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C50C7"/>
    <w:rsid w:val="00BD0B15"/>
    <w:rsid w:val="00BD757F"/>
    <w:rsid w:val="00BE48EB"/>
    <w:rsid w:val="00BF14D5"/>
    <w:rsid w:val="00C15DB8"/>
    <w:rsid w:val="00C17380"/>
    <w:rsid w:val="00C20E49"/>
    <w:rsid w:val="00C278DE"/>
    <w:rsid w:val="00C45B39"/>
    <w:rsid w:val="00C71969"/>
    <w:rsid w:val="00C73F4A"/>
    <w:rsid w:val="00C8474B"/>
    <w:rsid w:val="00C91F77"/>
    <w:rsid w:val="00CB45F4"/>
    <w:rsid w:val="00CF0DE0"/>
    <w:rsid w:val="00D033C5"/>
    <w:rsid w:val="00D10C9A"/>
    <w:rsid w:val="00D252C3"/>
    <w:rsid w:val="00D335A8"/>
    <w:rsid w:val="00D506A7"/>
    <w:rsid w:val="00D56DC5"/>
    <w:rsid w:val="00D603FA"/>
    <w:rsid w:val="00D66436"/>
    <w:rsid w:val="00DA3BEF"/>
    <w:rsid w:val="00DC0D5A"/>
    <w:rsid w:val="00DC5B07"/>
    <w:rsid w:val="00DE1CD2"/>
    <w:rsid w:val="00E12F09"/>
    <w:rsid w:val="00E13788"/>
    <w:rsid w:val="00E30D13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D56DC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22</cp:revision>
  <cp:lastPrinted>2025-05-27T13:14:00Z</cp:lastPrinted>
  <dcterms:created xsi:type="dcterms:W3CDTF">2025-12-31T09:55:00Z</dcterms:created>
  <dcterms:modified xsi:type="dcterms:W3CDTF">2026-02-02T12:00:00Z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